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5AAE" w14:textId="05EC2721" w:rsidR="00CB2208" w:rsidRDefault="00CB2208" w:rsidP="00C51019">
      <w:pPr>
        <w:contextualSpacing/>
        <w:rPr>
          <w:color w:val="0B8899"/>
        </w:rPr>
      </w:pPr>
      <w:r w:rsidRPr="00C51019">
        <w:rPr>
          <w:noProof/>
        </w:rPr>
        <w:drawing>
          <wp:anchor distT="0" distB="0" distL="114300" distR="114300" simplePos="0" relativeHeight="251658240" behindDoc="0" locked="0" layoutInCell="1" allowOverlap="1" wp14:anchorId="0B231F5F" wp14:editId="15AE4D92">
            <wp:simplePos x="0" y="0"/>
            <wp:positionH relativeFrom="margin">
              <wp:posOffset>-11430</wp:posOffset>
            </wp:positionH>
            <wp:positionV relativeFrom="page">
              <wp:posOffset>753745</wp:posOffset>
            </wp:positionV>
            <wp:extent cx="2518410" cy="678180"/>
            <wp:effectExtent l="0" t="0" r="0" b="0"/>
            <wp:wrapSquare wrapText="bothSides"/>
            <wp:docPr id="4483447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841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38A8">
        <w:rPr>
          <w:color w:val="0B8899"/>
        </w:rPr>
        <w:t xml:space="preserve">     </w:t>
      </w:r>
    </w:p>
    <w:p w14:paraId="1310ADCA" w14:textId="5AFDA475" w:rsidR="00CB2208" w:rsidRDefault="00CB2208" w:rsidP="00C51019">
      <w:pPr>
        <w:contextualSpacing/>
        <w:rPr>
          <w:color w:val="0B8899"/>
        </w:rPr>
      </w:pPr>
    </w:p>
    <w:p w14:paraId="116AD06E" w14:textId="76D7ED96" w:rsidR="00596C7B" w:rsidRPr="00596C7B" w:rsidRDefault="00596C7B" w:rsidP="00DC0D9F">
      <w:pPr>
        <w:ind w:firstLine="0"/>
        <w:contextualSpacing/>
        <w:rPr>
          <w:color w:val="0B8899"/>
        </w:rPr>
      </w:pPr>
      <w:r w:rsidRPr="00596C7B">
        <w:rPr>
          <w:color w:val="0B8899"/>
        </w:rPr>
        <w:t>8 (800) 555-26-48         info@tiaramed.ru</w:t>
      </w:r>
    </w:p>
    <w:p w14:paraId="752820D6" w14:textId="393373BF" w:rsidR="007D507E" w:rsidRDefault="007D507E" w:rsidP="00C51019">
      <w:pPr>
        <w:contextualSpacing/>
      </w:pPr>
    </w:p>
    <w:p w14:paraId="252C3A33" w14:textId="77777777" w:rsidR="007D507E" w:rsidRDefault="007D507E" w:rsidP="00C51019">
      <w:pPr>
        <w:contextualSpacing/>
      </w:pPr>
    </w:p>
    <w:p w14:paraId="4980C2B8" w14:textId="77777777" w:rsidR="00F07BB3" w:rsidRPr="00F07BB3" w:rsidRDefault="00F07BB3" w:rsidP="00F07BB3">
      <w:pPr>
        <w:spacing w:before="0" w:after="200"/>
        <w:ind w:left="284" w:firstLine="0"/>
        <w:jc w:val="righ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Приложение №1. Технические характеристики аппарата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6887"/>
      </w:tblGrid>
      <w:tr w:rsidR="00F07BB3" w:rsidRPr="00F07BB3" w14:paraId="739EFECC" w14:textId="77777777" w:rsidTr="00AA03CD">
        <w:trPr>
          <w:trHeight w:val="20"/>
          <w:jc w:val="center"/>
        </w:trPr>
        <w:tc>
          <w:tcPr>
            <w:tcW w:w="1526" w:type="pct"/>
            <w:shd w:val="clear" w:color="auto" w:fill="auto"/>
            <w:hideMark/>
          </w:tcPr>
          <w:p w14:paraId="6BBADD77"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Название</w:t>
            </w:r>
          </w:p>
        </w:tc>
        <w:tc>
          <w:tcPr>
            <w:tcW w:w="3474" w:type="pct"/>
            <w:shd w:val="clear" w:color="auto" w:fill="auto"/>
            <w:hideMark/>
          </w:tcPr>
          <w:p w14:paraId="7ACF0926"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Анестезиологический аппарат </w:t>
            </w:r>
            <w:r w:rsidRPr="00F07BB3">
              <w:rPr>
                <w:rFonts w:ascii="Montserrat" w:eastAsia="Times New Roman" w:hAnsi="Montserrat" w:cs="Times New Roman"/>
                <w:color w:val="auto"/>
                <w:kern w:val="0"/>
                <w:sz w:val="20"/>
                <w:szCs w:val="20"/>
                <w:lang w:val="en-US" w:eastAsia="ru-RU"/>
                <w14:ligatures w14:val="none"/>
              </w:rPr>
              <w:t>Venar</w:t>
            </w:r>
            <w:r w:rsidRPr="00F07BB3">
              <w:rPr>
                <w:rFonts w:ascii="Montserrat" w:eastAsia="Times New Roman" w:hAnsi="Montserrat" w:cs="Times New Roman"/>
                <w:color w:val="auto"/>
                <w:kern w:val="0"/>
                <w:sz w:val="20"/>
                <w:szCs w:val="20"/>
                <w:lang w:eastAsia="ru-RU"/>
                <w14:ligatures w14:val="none"/>
              </w:rPr>
              <w:t xml:space="preserve"> </w:t>
            </w:r>
            <w:r w:rsidRPr="00F07BB3">
              <w:rPr>
                <w:rFonts w:ascii="Montserrat" w:eastAsia="Times New Roman" w:hAnsi="Montserrat" w:cs="Times New Roman"/>
                <w:color w:val="auto"/>
                <w:kern w:val="0"/>
                <w:sz w:val="20"/>
                <w:szCs w:val="20"/>
                <w:lang w:val="en-US" w:eastAsia="ru-RU"/>
                <w14:ligatures w14:val="none"/>
              </w:rPr>
              <w:t>Libera</w:t>
            </w:r>
            <w:r w:rsidRPr="00F07BB3">
              <w:rPr>
                <w:rFonts w:ascii="Montserrat" w:eastAsia="Times New Roman" w:hAnsi="Montserrat" w:cs="Times New Roman"/>
                <w:color w:val="auto"/>
                <w:kern w:val="0"/>
                <w:sz w:val="20"/>
                <w:szCs w:val="20"/>
                <w:lang w:eastAsia="ru-RU"/>
                <w14:ligatures w14:val="none"/>
              </w:rPr>
              <w:t xml:space="preserve"> </w:t>
            </w:r>
            <w:r w:rsidRPr="00F07BB3">
              <w:rPr>
                <w:rFonts w:ascii="Montserrat" w:eastAsia="Times New Roman" w:hAnsi="Montserrat" w:cs="Times New Roman"/>
                <w:color w:val="auto"/>
                <w:kern w:val="0"/>
                <w:sz w:val="20"/>
                <w:szCs w:val="20"/>
                <w:lang w:val="en-US" w:eastAsia="ru-RU"/>
                <w14:ligatures w14:val="none"/>
              </w:rPr>
              <w:t>Screen</w:t>
            </w:r>
            <w:r w:rsidRPr="00F07BB3">
              <w:rPr>
                <w:rFonts w:ascii="Montserrat" w:eastAsia="Times New Roman" w:hAnsi="Montserrat" w:cs="Times New Roman"/>
                <w:color w:val="auto"/>
                <w:kern w:val="0"/>
                <w:sz w:val="20"/>
                <w:szCs w:val="20"/>
                <w:lang w:eastAsia="ru-RU"/>
                <w14:ligatures w14:val="none"/>
              </w:rPr>
              <w:t xml:space="preserve"> (</w:t>
            </w:r>
            <w:r w:rsidRPr="00F07BB3">
              <w:rPr>
                <w:rFonts w:ascii="Montserrat" w:eastAsia="Times New Roman" w:hAnsi="Montserrat" w:cs="Times New Roman"/>
                <w:color w:val="auto"/>
                <w:kern w:val="0"/>
                <w:sz w:val="20"/>
                <w:szCs w:val="20"/>
                <w:lang w:val="en-US" w:eastAsia="ru-RU"/>
                <w14:ligatures w14:val="none"/>
              </w:rPr>
              <w:t>TS</w:t>
            </w:r>
            <w:r w:rsidRPr="00F07BB3">
              <w:rPr>
                <w:rFonts w:ascii="Montserrat" w:eastAsia="Times New Roman" w:hAnsi="Montserrat" w:cs="Times New Roman"/>
                <w:color w:val="auto"/>
                <w:kern w:val="0"/>
                <w:sz w:val="20"/>
                <w:szCs w:val="20"/>
                <w:lang w:eastAsia="ru-RU"/>
                <w14:ligatures w14:val="none"/>
              </w:rPr>
              <w:t>+</w:t>
            </w:r>
            <w:r w:rsidRPr="00F07BB3">
              <w:rPr>
                <w:rFonts w:ascii="Montserrat" w:eastAsia="Times New Roman" w:hAnsi="Montserrat" w:cs="Times New Roman"/>
                <w:color w:val="auto"/>
                <w:kern w:val="0"/>
                <w:sz w:val="20"/>
                <w:szCs w:val="20"/>
                <w:lang w:val="en-US" w:eastAsia="ru-RU"/>
                <w14:ligatures w14:val="none"/>
              </w:rPr>
              <w:t>AGAS</w:t>
            </w:r>
            <w:r w:rsidRPr="00F07BB3">
              <w:rPr>
                <w:rFonts w:ascii="Montserrat" w:eastAsia="Times New Roman" w:hAnsi="Montserrat" w:cs="Times New Roman"/>
                <w:color w:val="auto"/>
                <w:kern w:val="0"/>
                <w:sz w:val="20"/>
                <w:szCs w:val="20"/>
                <w:lang w:eastAsia="ru-RU"/>
                <w14:ligatures w14:val="none"/>
              </w:rPr>
              <w:t>+К)</w:t>
            </w:r>
          </w:p>
        </w:tc>
      </w:tr>
      <w:tr w:rsidR="00F07BB3" w:rsidRPr="00F07BB3" w14:paraId="3D317D7D" w14:textId="77777777" w:rsidTr="00AA03CD">
        <w:trPr>
          <w:trHeight w:val="20"/>
          <w:jc w:val="center"/>
        </w:trPr>
        <w:tc>
          <w:tcPr>
            <w:tcW w:w="1526" w:type="pct"/>
            <w:shd w:val="clear" w:color="auto" w:fill="auto"/>
            <w:hideMark/>
          </w:tcPr>
          <w:p w14:paraId="35A1CC06"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Производитель</w:t>
            </w:r>
          </w:p>
        </w:tc>
        <w:tc>
          <w:tcPr>
            <w:tcW w:w="3474" w:type="pct"/>
            <w:shd w:val="clear" w:color="auto" w:fill="auto"/>
            <w:hideMark/>
          </w:tcPr>
          <w:p w14:paraId="1B1CDC05"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Chirana (Республика Словакия)</w:t>
            </w:r>
          </w:p>
        </w:tc>
      </w:tr>
      <w:tr w:rsidR="00F07BB3" w:rsidRPr="00F07BB3" w14:paraId="5A89F1C7" w14:textId="77777777" w:rsidTr="00AA03CD">
        <w:trPr>
          <w:trHeight w:val="20"/>
          <w:jc w:val="center"/>
        </w:trPr>
        <w:tc>
          <w:tcPr>
            <w:tcW w:w="1526" w:type="pct"/>
            <w:shd w:val="clear" w:color="auto" w:fill="auto"/>
            <w:hideMark/>
          </w:tcPr>
          <w:p w14:paraId="2EA7FDCD" w14:textId="77777777" w:rsidR="00F07BB3" w:rsidRPr="00F07BB3" w:rsidRDefault="00F07BB3" w:rsidP="00F07BB3">
            <w:pPr>
              <w:spacing w:before="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Описание</w:t>
            </w:r>
          </w:p>
        </w:tc>
        <w:tc>
          <w:tcPr>
            <w:tcW w:w="3474" w:type="pct"/>
            <w:shd w:val="clear" w:color="auto" w:fill="auto"/>
            <w:hideMark/>
          </w:tcPr>
          <w:p w14:paraId="7DC06FB2"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Современный анестезиологический аппарат с цветным сенсорным дисплеем и встроенным электронным ротаметром, интеллектуальной системой управления, позволяющей задать общий поток газов и процентное содержание </w:t>
            </w:r>
            <w:r w:rsidRPr="00F07BB3">
              <w:rPr>
                <w:rFonts w:ascii="Montserrat" w:eastAsia="Times New Roman" w:hAnsi="Montserrat" w:cs="Times New Roman"/>
                <w:color w:val="auto"/>
                <w:kern w:val="0"/>
                <w:sz w:val="20"/>
                <w:szCs w:val="20"/>
                <w:lang w:val="en-US" w:eastAsia="ru-RU"/>
                <w14:ligatures w14:val="none"/>
              </w:rPr>
              <w:t>O</w:t>
            </w:r>
            <w:r w:rsidRPr="00F07BB3">
              <w:rPr>
                <w:rFonts w:ascii="Montserrat" w:eastAsia="Times New Roman" w:hAnsi="Montserrat" w:cs="Times New Roman"/>
                <w:color w:val="auto"/>
                <w:kern w:val="0"/>
                <w:sz w:val="20"/>
                <w:szCs w:val="20"/>
                <w:lang w:eastAsia="ru-RU"/>
                <w14:ligatures w14:val="none"/>
              </w:rPr>
              <w:t xml:space="preserve">2 в смеси, системой защиты от гипоксии и эконометром, предназначенный для работы с такими ингаляционными анестетиками, как Севофлуран, Изофлуран, Галотан, Десфлуран. Электроприводный вентилятор мембранного типа, не требующий источника сжатого воздуха, бесшумен в работе. Осуществляется расширенный мониторинг параметров вентиляции легких, а также их автоматическая оптимизация, мониторинг респираторной механики с возможностью экспорта на внешний накопитель. Модуль газоанализа </w:t>
            </w:r>
            <w:r w:rsidRPr="00F07BB3">
              <w:rPr>
                <w:rFonts w:ascii="Montserrat" w:eastAsia="Times New Roman" w:hAnsi="Montserrat" w:cs="Times New Roman"/>
                <w:color w:val="auto"/>
                <w:kern w:val="0"/>
                <w:sz w:val="20"/>
                <w:szCs w:val="20"/>
                <w:lang w:val="en-US" w:eastAsia="ru-RU"/>
                <w14:ligatures w14:val="none"/>
              </w:rPr>
              <w:t>AGAS</w:t>
            </w:r>
            <w:r w:rsidRPr="00F07BB3">
              <w:rPr>
                <w:rFonts w:ascii="Montserrat" w:eastAsia="Times New Roman" w:hAnsi="Montserrat" w:cs="Times New Roman"/>
                <w:color w:val="auto"/>
                <w:kern w:val="0"/>
                <w:sz w:val="20"/>
                <w:szCs w:val="20"/>
                <w:lang w:eastAsia="ru-RU"/>
                <w14:ligatures w14:val="none"/>
              </w:rPr>
              <w:t xml:space="preserve"> позволяет измерить концентрацию анестетиков на вдохе и выдохе с отображение результатов измерения на дисплее аппарата.</w:t>
            </w:r>
          </w:p>
        </w:tc>
      </w:tr>
      <w:tr w:rsidR="00F07BB3" w:rsidRPr="00F07BB3" w14:paraId="38FA2EDB" w14:textId="77777777" w:rsidTr="00AA03CD">
        <w:trPr>
          <w:trHeight w:val="20"/>
          <w:jc w:val="center"/>
        </w:trPr>
        <w:tc>
          <w:tcPr>
            <w:tcW w:w="1526" w:type="pct"/>
            <w:shd w:val="clear" w:color="auto" w:fill="auto"/>
            <w:hideMark/>
          </w:tcPr>
          <w:p w14:paraId="790D51B5" w14:textId="77777777" w:rsidR="00F07BB3" w:rsidRPr="00F07BB3" w:rsidRDefault="00F07BB3" w:rsidP="00F07BB3">
            <w:pPr>
              <w:spacing w:before="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Назначение</w:t>
            </w:r>
          </w:p>
        </w:tc>
        <w:tc>
          <w:tcPr>
            <w:tcW w:w="3474" w:type="pct"/>
            <w:shd w:val="clear" w:color="auto" w:fill="auto"/>
            <w:hideMark/>
          </w:tcPr>
          <w:p w14:paraId="0F04749C"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Аппарат предназначен для проведения общей анестезии низким (0,5-1 л/мин) и минимальным (0,02 л/мин) потокам газов всеми современными ингаляционными анестетиками (Севофлуран, Галотан, Десфлуран и др.) по полуоткрытому, полузакрытому и закрытому контуру. </w:t>
            </w:r>
          </w:p>
        </w:tc>
      </w:tr>
      <w:tr w:rsidR="00F07BB3" w:rsidRPr="00F07BB3" w14:paraId="04E388AA" w14:textId="77777777" w:rsidTr="00AA03CD">
        <w:trPr>
          <w:trHeight w:val="20"/>
          <w:jc w:val="center"/>
        </w:trPr>
        <w:tc>
          <w:tcPr>
            <w:tcW w:w="1526" w:type="pct"/>
            <w:shd w:val="clear" w:color="auto" w:fill="auto"/>
            <w:hideMark/>
          </w:tcPr>
          <w:p w14:paraId="70E46B83" w14:textId="77777777" w:rsidR="00F07BB3" w:rsidRPr="00F07BB3" w:rsidRDefault="00F07BB3" w:rsidP="00F07BB3">
            <w:pPr>
              <w:spacing w:before="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Особенности аппарата</w:t>
            </w:r>
          </w:p>
        </w:tc>
        <w:tc>
          <w:tcPr>
            <w:tcW w:w="3474" w:type="pct"/>
            <w:shd w:val="clear" w:color="auto" w:fill="auto"/>
            <w:hideMark/>
          </w:tcPr>
          <w:p w14:paraId="05FD6645"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 Простота и доступность</w:t>
            </w:r>
          </w:p>
          <w:p w14:paraId="65492B46"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Подвижный дисплей аппарата с сенсорным управлением позволяет с легкостью перемещаться по меню вентилятора и изменять настройки параметров вентиляции, а также границы тревог.</w:t>
            </w:r>
          </w:p>
          <w:p w14:paraId="430DFDD6"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 Информативность</w:t>
            </w:r>
          </w:p>
          <w:p w14:paraId="0ACFD9AE"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Самые точные данные о состоянии легких пациента, а также динамика их изменений отображаются на экране аппарата в разделе механических параметров легких. Визуализация при помощи графиков и петель позволяет удобно и эффективно следить за изменением состояния пациента. </w:t>
            </w:r>
          </w:p>
          <w:p w14:paraId="62DEA101"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3. Безопасность и точность</w:t>
            </w:r>
          </w:p>
          <w:p w14:paraId="11D3976E"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Современный электронный ротаметр с механической и электронной защитой от гипоксии (</w:t>
            </w:r>
            <w:r w:rsidRPr="00F07BB3">
              <w:rPr>
                <w:rFonts w:ascii="Montserrat" w:eastAsia="Times New Roman" w:hAnsi="Montserrat" w:cs="Times New Roman"/>
                <w:color w:val="auto"/>
                <w:kern w:val="0"/>
                <w:sz w:val="20"/>
                <w:szCs w:val="20"/>
                <w:lang w:val="en-US" w:eastAsia="ru-RU"/>
                <w14:ligatures w14:val="none"/>
              </w:rPr>
              <w:t>ORC</w:t>
            </w:r>
            <w:r w:rsidRPr="00F07BB3">
              <w:rPr>
                <w:rFonts w:ascii="Montserrat" w:eastAsia="Times New Roman" w:hAnsi="Montserrat" w:cs="Times New Roman"/>
                <w:color w:val="auto"/>
                <w:kern w:val="0"/>
                <w:sz w:val="20"/>
                <w:szCs w:val="20"/>
                <w:lang w:eastAsia="ru-RU"/>
                <w14:ligatures w14:val="none"/>
              </w:rPr>
              <w:t>) с системой интеллектуальной настройки общего потока, графическими экранными флоуметрами, суммарным подсчётом потребления по каждому газу и общего потока. Модули</w:t>
            </w:r>
            <w:r w:rsidRPr="00F07BB3">
              <w:rPr>
                <w:rFonts w:ascii="Montserrat" w:eastAsia="Times New Roman" w:hAnsi="Montserrat" w:cs="Times New Roman"/>
                <w:b/>
                <w:color w:val="auto"/>
                <w:kern w:val="0"/>
                <w:sz w:val="20"/>
                <w:szCs w:val="20"/>
                <w:lang w:eastAsia="ru-RU"/>
                <w14:ligatures w14:val="none"/>
              </w:rPr>
              <w:t xml:space="preserve"> AutoStart® </w:t>
            </w:r>
            <w:r w:rsidRPr="00F07BB3">
              <w:rPr>
                <w:rFonts w:ascii="Montserrat" w:eastAsia="Times New Roman" w:hAnsi="Montserrat" w:cs="Times New Roman"/>
                <w:color w:val="auto"/>
                <w:kern w:val="0"/>
                <w:sz w:val="20"/>
                <w:szCs w:val="20"/>
                <w:lang w:eastAsia="ru-RU"/>
                <w14:ligatures w14:val="none"/>
              </w:rPr>
              <w:t>и</w:t>
            </w:r>
            <w:r w:rsidRPr="00F07BB3">
              <w:rPr>
                <w:rFonts w:ascii="Montserrat" w:eastAsia="Times New Roman" w:hAnsi="Montserrat" w:cs="Times New Roman"/>
                <w:b/>
                <w:color w:val="auto"/>
                <w:kern w:val="0"/>
                <w:sz w:val="20"/>
                <w:szCs w:val="20"/>
                <w:lang w:eastAsia="ru-RU"/>
                <w14:ligatures w14:val="none"/>
              </w:rPr>
              <w:t xml:space="preserve"> Opti</w:t>
            </w:r>
            <w:r w:rsidRPr="00F07BB3">
              <w:rPr>
                <w:rFonts w:ascii="Montserrat" w:eastAsia="Times New Roman" w:hAnsi="Montserrat" w:cs="Times New Roman"/>
                <w:color w:val="auto"/>
                <w:kern w:val="0"/>
                <w:sz w:val="20"/>
                <w:szCs w:val="20"/>
                <w:lang w:eastAsia="ru-RU"/>
                <w14:ligatures w14:val="none"/>
              </w:rPr>
              <w:t xml:space="preserve"> обеспечивают слежение за оптимальной </w:t>
            </w:r>
            <w:r w:rsidRPr="00F07BB3">
              <w:rPr>
                <w:rFonts w:ascii="Montserrat" w:eastAsia="Times New Roman" w:hAnsi="Montserrat" w:cs="Times New Roman"/>
                <w:color w:val="auto"/>
                <w:kern w:val="0"/>
                <w:sz w:val="20"/>
                <w:szCs w:val="20"/>
                <w:lang w:eastAsia="ru-RU"/>
                <w14:ligatures w14:val="none"/>
              </w:rPr>
              <w:lastRenderedPageBreak/>
              <w:t>настройкой оптимальной частоты дыхания, VT и MV с целью достижения минимального пикового альвеолярного давления при обмене газов в легких, применимые при тяжелых состояний пациентов</w:t>
            </w:r>
          </w:p>
          <w:p w14:paraId="7D65184C"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4.Обогрев дыхательного контура пациента для предотвращения образования конденсата</w:t>
            </w:r>
          </w:p>
          <w:p w14:paraId="2A620470"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5. Дополнительный внешний ротаметр </w:t>
            </w:r>
            <w:r w:rsidRPr="00F07BB3">
              <w:rPr>
                <w:rFonts w:ascii="Montserrat" w:eastAsia="Times New Roman" w:hAnsi="Montserrat" w:cs="Times New Roman"/>
                <w:color w:val="auto"/>
                <w:kern w:val="0"/>
                <w:sz w:val="20"/>
                <w:szCs w:val="20"/>
                <w:lang w:val="en-US" w:eastAsia="ru-RU"/>
                <w14:ligatures w14:val="none"/>
              </w:rPr>
              <w:t>O</w:t>
            </w:r>
            <w:r w:rsidRPr="00F07BB3">
              <w:rPr>
                <w:rFonts w:ascii="Montserrat" w:eastAsia="Times New Roman" w:hAnsi="Montserrat" w:cs="Times New Roman"/>
                <w:color w:val="auto"/>
                <w:kern w:val="0"/>
                <w:sz w:val="20"/>
                <w:szCs w:val="20"/>
                <w:lang w:eastAsia="ru-RU"/>
                <w14:ligatures w14:val="none"/>
              </w:rPr>
              <w:t>2 для ингаляции вне контура пациента</w:t>
            </w:r>
          </w:p>
          <w:p w14:paraId="0D50F4AA"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6. Встроенный в тележку аппарата бронхоотсос с регулировкой уровня разрежения для аспирации секрета при проведении интубации пациента</w:t>
            </w:r>
          </w:p>
          <w:p w14:paraId="75C6C52B"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7. Активная и пассивная система удаления отработанных газов из контура пациента</w:t>
            </w:r>
          </w:p>
          <w:p w14:paraId="6586F14A"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8. Возможность крепления дополнительного оборудования (монитор пациента, монитор глубины анестезии, инфузионные насосы/инфузионная станция)</w:t>
            </w:r>
          </w:p>
        </w:tc>
      </w:tr>
      <w:tr w:rsidR="00F07BB3" w:rsidRPr="00F07BB3" w14:paraId="0AB2B33C" w14:textId="77777777" w:rsidTr="00AA03CD">
        <w:trPr>
          <w:trHeight w:val="20"/>
          <w:jc w:val="center"/>
        </w:trPr>
        <w:tc>
          <w:tcPr>
            <w:tcW w:w="1526" w:type="pct"/>
            <w:shd w:val="clear" w:color="auto" w:fill="auto"/>
            <w:hideMark/>
          </w:tcPr>
          <w:p w14:paraId="27FEA100"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lastRenderedPageBreak/>
              <w:t>Режимы вентиляции</w:t>
            </w:r>
          </w:p>
        </w:tc>
        <w:tc>
          <w:tcPr>
            <w:tcW w:w="3474" w:type="pct"/>
            <w:shd w:val="clear" w:color="auto" w:fill="auto"/>
            <w:hideMark/>
          </w:tcPr>
          <w:p w14:paraId="6E733C29" w14:textId="77777777" w:rsidR="00F07BB3" w:rsidRPr="00F07BB3" w:rsidRDefault="00F07BB3" w:rsidP="00F07BB3">
            <w:pPr>
              <w:numPr>
                <w:ilvl w:val="0"/>
                <w:numId w:val="2"/>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CMV – вентиляция, управляемая по объему</w:t>
            </w:r>
          </w:p>
          <w:p w14:paraId="55D7F5D1" w14:textId="77777777" w:rsidR="00F07BB3" w:rsidRPr="00F07BB3" w:rsidRDefault="00F07BB3" w:rsidP="00F07BB3">
            <w:pPr>
              <w:numPr>
                <w:ilvl w:val="0"/>
                <w:numId w:val="2"/>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PCV – вентиляция, управляемая по давлению</w:t>
            </w:r>
          </w:p>
          <w:p w14:paraId="58FE35C1" w14:textId="77777777" w:rsidR="00F07BB3" w:rsidRPr="00F07BB3" w:rsidRDefault="00F07BB3" w:rsidP="00F07BB3">
            <w:pPr>
              <w:numPr>
                <w:ilvl w:val="0"/>
                <w:numId w:val="2"/>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SIMV-v – PS – синхронизированная вспомогательная вентиляция, управляемая как по объему, так и по давлению с поддержкой вдоха давлением</w:t>
            </w:r>
          </w:p>
          <w:p w14:paraId="2B611D5C" w14:textId="77777777" w:rsidR="00F07BB3" w:rsidRPr="00F07BB3" w:rsidRDefault="00F07BB3" w:rsidP="00F07BB3">
            <w:pPr>
              <w:numPr>
                <w:ilvl w:val="0"/>
                <w:numId w:val="2"/>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PS/CPAP – вентиляция, предназначенная для поддержки вдоха давлением</w:t>
            </w:r>
          </w:p>
          <w:p w14:paraId="47B009A5" w14:textId="77777777" w:rsidR="00F07BB3" w:rsidRPr="00F07BB3" w:rsidRDefault="00F07BB3" w:rsidP="00F07BB3">
            <w:pPr>
              <w:numPr>
                <w:ilvl w:val="0"/>
                <w:numId w:val="2"/>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MAN – ручная вентиляции мешком аппарата</w:t>
            </w:r>
          </w:p>
          <w:p w14:paraId="476ED3C3" w14:textId="77777777" w:rsidR="00F07BB3" w:rsidRPr="00F07BB3" w:rsidRDefault="00F07BB3" w:rsidP="00F07BB3">
            <w:pPr>
              <w:numPr>
                <w:ilvl w:val="0"/>
                <w:numId w:val="2"/>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MLV – многоуровневая (минимум 3 уровня) вентиляция легких, используется у апноэтичных пациентов и у пациентов, имеющих повреждения легких</w:t>
            </w:r>
          </w:p>
          <w:p w14:paraId="01BEAAFF" w14:textId="77777777" w:rsidR="00F07BB3" w:rsidRPr="00F07BB3" w:rsidRDefault="00F07BB3" w:rsidP="00F07BB3">
            <w:pPr>
              <w:numPr>
                <w:ilvl w:val="0"/>
                <w:numId w:val="2"/>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MVs – автоадаптивная регуляционная система на основе сохранения настроенной минутной вентиляции</w:t>
            </w:r>
          </w:p>
        </w:tc>
      </w:tr>
      <w:tr w:rsidR="00F07BB3" w:rsidRPr="00F07BB3" w14:paraId="16CC1FBF" w14:textId="77777777" w:rsidTr="00AA03CD">
        <w:trPr>
          <w:trHeight w:val="20"/>
          <w:jc w:val="center"/>
        </w:trPr>
        <w:tc>
          <w:tcPr>
            <w:tcW w:w="1526" w:type="pct"/>
            <w:shd w:val="clear" w:color="auto" w:fill="auto"/>
            <w:hideMark/>
          </w:tcPr>
          <w:p w14:paraId="0492B9ED"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Мониторируемые параметры</w:t>
            </w:r>
          </w:p>
        </w:tc>
        <w:tc>
          <w:tcPr>
            <w:tcW w:w="3474" w:type="pct"/>
            <w:shd w:val="clear" w:color="auto" w:fill="auto"/>
            <w:hideMark/>
          </w:tcPr>
          <w:p w14:paraId="0BF37B41"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Полный мониторинг дыхательной активности пациента (частота, объем вдоха и выдоха, время вдоха и выдоха, % % времени вдоха от времени выдоха (Ti:Te), пиковое альвеолярное давление, конечное альвеолярное давление, минутная вентиляция, АвтоПДКВ вдоха, статическая и динамическая податливость легких, сопротивление дыхательных путей, сопротивление системы на вдохе и выдохе, максимальное и минимальное давление в контуре, минимальное пиковое альвеолярное давление в цикле)</w:t>
            </w:r>
            <w:r w:rsidRPr="00F07BB3">
              <w:rPr>
                <w:rFonts w:ascii="Montserrat" w:eastAsia="Times New Roman" w:hAnsi="Montserrat" w:cs="Times New Roman"/>
                <w:color w:val="auto"/>
                <w:kern w:val="0"/>
                <w:sz w:val="20"/>
                <w:szCs w:val="20"/>
                <w:lang w:eastAsia="ru-RU"/>
                <w14:ligatures w14:val="none"/>
              </w:rPr>
              <w:br w:type="page"/>
              <w:t xml:space="preserve">. </w:t>
            </w:r>
            <w:r w:rsidRPr="00F07BB3">
              <w:rPr>
                <w:rFonts w:ascii="Montserrat" w:eastAsia="Times New Roman" w:hAnsi="Montserrat" w:cs="Times New Roman"/>
                <w:color w:val="auto"/>
                <w:kern w:val="0"/>
                <w:sz w:val="20"/>
                <w:szCs w:val="20"/>
                <w:lang w:eastAsia="ru-RU"/>
                <w14:ligatures w14:val="none"/>
              </w:rPr>
              <w:br/>
              <w:t xml:space="preserve">В комплектации с модулем анализа газов </w:t>
            </w:r>
            <w:r w:rsidRPr="00F07BB3">
              <w:rPr>
                <w:rFonts w:ascii="Montserrat" w:eastAsia="Times New Roman" w:hAnsi="Montserrat" w:cs="Times New Roman"/>
                <w:color w:val="auto"/>
                <w:kern w:val="0"/>
                <w:sz w:val="20"/>
                <w:szCs w:val="20"/>
                <w:lang w:val="en-US" w:eastAsia="ru-RU"/>
                <w14:ligatures w14:val="none"/>
              </w:rPr>
              <w:t>AGAS</w:t>
            </w:r>
            <w:r w:rsidRPr="00F07BB3">
              <w:rPr>
                <w:rFonts w:ascii="Montserrat" w:eastAsia="Times New Roman" w:hAnsi="Montserrat" w:cs="Times New Roman"/>
                <w:color w:val="auto"/>
                <w:kern w:val="0"/>
                <w:sz w:val="20"/>
                <w:szCs w:val="20"/>
                <w:lang w:eastAsia="ru-RU"/>
                <w14:ligatures w14:val="none"/>
              </w:rPr>
              <w:t xml:space="preserve"> аппарат позволяет мониторировать на вдохе и выдохе: концентрацию 5 основных анестезирующих агентов и их смеси (с автоматическим распознаванием АА); концентрацию </w:t>
            </w:r>
            <w:r w:rsidRPr="00F07BB3">
              <w:rPr>
                <w:rFonts w:ascii="Montserrat" w:eastAsia="Times New Roman" w:hAnsi="Montserrat" w:cs="Times New Roman"/>
                <w:color w:val="auto"/>
                <w:kern w:val="0"/>
                <w:sz w:val="20"/>
                <w:szCs w:val="20"/>
                <w:lang w:val="en-US" w:eastAsia="ru-RU"/>
                <w14:ligatures w14:val="none"/>
              </w:rPr>
              <w:t>O</w:t>
            </w:r>
            <w:r w:rsidRPr="00F07BB3">
              <w:rPr>
                <w:rFonts w:ascii="Montserrat" w:eastAsia="Times New Roman" w:hAnsi="Montserrat" w:cs="Times New Roman"/>
                <w:color w:val="auto"/>
                <w:kern w:val="0"/>
                <w:sz w:val="20"/>
                <w:szCs w:val="20"/>
                <w:lang w:eastAsia="ru-RU"/>
                <w14:ligatures w14:val="none"/>
              </w:rPr>
              <w:t xml:space="preserve">2, </w:t>
            </w:r>
            <w:r w:rsidRPr="00F07BB3">
              <w:rPr>
                <w:rFonts w:ascii="Montserrat" w:eastAsia="Times New Roman" w:hAnsi="Montserrat" w:cs="Times New Roman"/>
                <w:color w:val="auto"/>
                <w:kern w:val="0"/>
                <w:sz w:val="20"/>
                <w:szCs w:val="20"/>
                <w:lang w:val="en-US" w:eastAsia="ru-RU"/>
                <w14:ligatures w14:val="none"/>
              </w:rPr>
              <w:t>CO</w:t>
            </w:r>
            <w:r w:rsidRPr="00F07BB3">
              <w:rPr>
                <w:rFonts w:ascii="Montserrat" w:eastAsia="Times New Roman" w:hAnsi="Montserrat" w:cs="Times New Roman"/>
                <w:color w:val="auto"/>
                <w:kern w:val="0"/>
                <w:sz w:val="20"/>
                <w:szCs w:val="20"/>
                <w:lang w:eastAsia="ru-RU"/>
                <w14:ligatures w14:val="none"/>
              </w:rPr>
              <w:t xml:space="preserve">2, </w:t>
            </w:r>
            <w:r w:rsidRPr="00F07BB3">
              <w:rPr>
                <w:rFonts w:ascii="Montserrat" w:eastAsia="Times New Roman" w:hAnsi="Montserrat" w:cs="Times New Roman"/>
                <w:color w:val="auto"/>
                <w:kern w:val="0"/>
                <w:sz w:val="20"/>
                <w:szCs w:val="20"/>
                <w:lang w:val="en-US" w:eastAsia="ru-RU"/>
                <w14:ligatures w14:val="none"/>
              </w:rPr>
              <w:t>N</w:t>
            </w:r>
            <w:r w:rsidRPr="00F07BB3">
              <w:rPr>
                <w:rFonts w:ascii="Montserrat" w:eastAsia="Times New Roman" w:hAnsi="Montserrat" w:cs="Times New Roman"/>
                <w:color w:val="auto"/>
                <w:kern w:val="0"/>
                <w:sz w:val="20"/>
                <w:szCs w:val="20"/>
                <w:lang w:eastAsia="ru-RU"/>
                <w14:ligatures w14:val="none"/>
              </w:rPr>
              <w:t>2</w:t>
            </w:r>
            <w:r w:rsidRPr="00F07BB3">
              <w:rPr>
                <w:rFonts w:ascii="Montserrat" w:eastAsia="Times New Roman" w:hAnsi="Montserrat" w:cs="Times New Roman"/>
                <w:color w:val="auto"/>
                <w:kern w:val="0"/>
                <w:sz w:val="20"/>
                <w:szCs w:val="20"/>
                <w:lang w:val="en-US" w:eastAsia="ru-RU"/>
                <w14:ligatures w14:val="none"/>
              </w:rPr>
              <w:t>O</w:t>
            </w:r>
            <w:r w:rsidRPr="00F07BB3">
              <w:rPr>
                <w:rFonts w:ascii="Montserrat" w:eastAsia="Times New Roman" w:hAnsi="Montserrat" w:cs="Times New Roman"/>
                <w:color w:val="auto"/>
                <w:kern w:val="0"/>
                <w:sz w:val="20"/>
                <w:szCs w:val="20"/>
                <w:lang w:eastAsia="ru-RU"/>
                <w14:ligatures w14:val="none"/>
              </w:rPr>
              <w:t>; параметры баланса (</w:t>
            </w:r>
            <w:r w:rsidRPr="00F07BB3">
              <w:rPr>
                <w:rFonts w:ascii="Montserrat" w:eastAsia="Times New Roman" w:hAnsi="Montserrat" w:cs="Times New Roman"/>
                <w:color w:val="auto"/>
                <w:kern w:val="0"/>
                <w:sz w:val="20"/>
                <w:szCs w:val="20"/>
                <w:lang w:val="en-US" w:eastAsia="ru-RU"/>
                <w14:ligatures w14:val="none"/>
              </w:rPr>
              <w:t>BAL</w:t>
            </w:r>
            <w:r w:rsidRPr="00F07BB3">
              <w:rPr>
                <w:rFonts w:ascii="Montserrat" w:eastAsia="Times New Roman" w:hAnsi="Montserrat" w:cs="Times New Roman"/>
                <w:color w:val="auto"/>
                <w:kern w:val="0"/>
                <w:sz w:val="20"/>
                <w:szCs w:val="20"/>
                <w:lang w:eastAsia="ru-RU"/>
                <w14:ligatures w14:val="none"/>
              </w:rPr>
              <w:t>), минимальной альвеолярной концентрации с учётом возраста (</w:t>
            </w:r>
            <w:r w:rsidRPr="00F07BB3">
              <w:rPr>
                <w:rFonts w:ascii="Montserrat" w:eastAsia="Times New Roman" w:hAnsi="Montserrat" w:cs="Times New Roman"/>
                <w:color w:val="auto"/>
                <w:kern w:val="0"/>
                <w:sz w:val="20"/>
                <w:szCs w:val="20"/>
                <w:lang w:val="en-US" w:eastAsia="ru-RU"/>
                <w14:ligatures w14:val="none"/>
              </w:rPr>
              <w:t>MAK</w:t>
            </w:r>
            <w:r w:rsidRPr="00F07BB3">
              <w:rPr>
                <w:rFonts w:ascii="Montserrat" w:eastAsia="Times New Roman" w:hAnsi="Montserrat" w:cs="Times New Roman"/>
                <w:color w:val="auto"/>
                <w:kern w:val="0"/>
                <w:sz w:val="20"/>
                <w:szCs w:val="20"/>
                <w:lang w:eastAsia="ru-RU"/>
                <w14:ligatures w14:val="none"/>
              </w:rPr>
              <w:t>), а так же осуществлять мониторинг параметров метаболизма посредством непрямой калориметрии (потребление О2, продукцию СО2, расход энергии и пр.)</w:t>
            </w:r>
          </w:p>
        </w:tc>
      </w:tr>
      <w:tr w:rsidR="00F07BB3" w:rsidRPr="00F07BB3" w14:paraId="50A058FD" w14:textId="77777777" w:rsidTr="00AA03CD">
        <w:trPr>
          <w:trHeight w:val="20"/>
          <w:jc w:val="center"/>
        </w:trPr>
        <w:tc>
          <w:tcPr>
            <w:tcW w:w="1526" w:type="pct"/>
            <w:shd w:val="clear" w:color="auto" w:fill="auto"/>
            <w:hideMark/>
          </w:tcPr>
          <w:p w14:paraId="2FEA98A0"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Графический мониторинг</w:t>
            </w:r>
          </w:p>
        </w:tc>
        <w:tc>
          <w:tcPr>
            <w:tcW w:w="3474" w:type="pct"/>
            <w:shd w:val="clear" w:color="auto" w:fill="auto"/>
            <w:hideMark/>
          </w:tcPr>
          <w:p w14:paraId="55EE1032"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Одновременное отображение на экране:</w:t>
            </w:r>
          </w:p>
          <w:p w14:paraId="28F03D19" w14:textId="77777777" w:rsidR="00F07BB3" w:rsidRPr="00F07BB3" w:rsidRDefault="00F07BB3" w:rsidP="00F07BB3">
            <w:pPr>
              <w:numPr>
                <w:ilvl w:val="0"/>
                <w:numId w:val="1"/>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3-х графиков: давление/время, поток/время, дыхательный объем/время)</w:t>
            </w:r>
          </w:p>
          <w:p w14:paraId="2364ABAB" w14:textId="77777777" w:rsidR="00F07BB3" w:rsidRPr="00F07BB3" w:rsidRDefault="00F07BB3" w:rsidP="00F07BB3">
            <w:pPr>
              <w:numPr>
                <w:ilvl w:val="0"/>
                <w:numId w:val="1"/>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lastRenderedPageBreak/>
              <w:t>2-х динамических петель: дыхательный объем/давление, поток/дыхательный объем</w:t>
            </w:r>
          </w:p>
          <w:p w14:paraId="681A92D0" w14:textId="77777777" w:rsidR="00F07BB3" w:rsidRPr="00F07BB3" w:rsidRDefault="00F07BB3" w:rsidP="00F07BB3">
            <w:pPr>
              <w:numPr>
                <w:ilvl w:val="0"/>
                <w:numId w:val="1"/>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графика изменения пикового инспираторного давления и пикового альвеолярного давления во времени</w:t>
            </w:r>
          </w:p>
          <w:p w14:paraId="5E7F31A4" w14:textId="77777777" w:rsidR="00F07BB3" w:rsidRPr="00F07BB3" w:rsidRDefault="00F07BB3" w:rsidP="00F07BB3">
            <w:pPr>
              <w:numPr>
                <w:ilvl w:val="0"/>
                <w:numId w:val="1"/>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капнографической кривой (капнограммы)</w:t>
            </w:r>
          </w:p>
        </w:tc>
      </w:tr>
      <w:tr w:rsidR="00F07BB3" w:rsidRPr="00F07BB3" w14:paraId="415446C4" w14:textId="77777777" w:rsidTr="00AA03CD">
        <w:trPr>
          <w:trHeight w:val="20"/>
          <w:jc w:val="center"/>
        </w:trPr>
        <w:tc>
          <w:tcPr>
            <w:tcW w:w="1526" w:type="pct"/>
            <w:shd w:val="clear" w:color="auto" w:fill="auto"/>
            <w:hideMark/>
          </w:tcPr>
          <w:p w14:paraId="3282B7C7" w14:textId="77777777" w:rsidR="00F07BB3" w:rsidRPr="00F07BB3" w:rsidRDefault="00F07BB3" w:rsidP="00F07BB3">
            <w:pPr>
              <w:spacing w:before="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lastRenderedPageBreak/>
              <w:t>Параметры вентиляции:</w:t>
            </w:r>
          </w:p>
        </w:tc>
        <w:tc>
          <w:tcPr>
            <w:tcW w:w="3474" w:type="pct"/>
            <w:shd w:val="clear" w:color="auto" w:fill="auto"/>
            <w:hideMark/>
          </w:tcPr>
          <w:p w14:paraId="5BD12D46"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дыхательный объем VT от 5 до 1600 мл</w:t>
            </w:r>
          </w:p>
          <w:p w14:paraId="02C2CA6C"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дыхательная частота f от 4 до 100 циклов в минуту</w:t>
            </w:r>
          </w:p>
          <w:p w14:paraId="05DC4B9B"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минутная вентиляция от 0,2 до 35 л/мин</w:t>
            </w:r>
          </w:p>
          <w:p w14:paraId="6F4D3FE4"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инспираторный поток Q от 3 до 90 л/мин</w:t>
            </w:r>
          </w:p>
          <w:p w14:paraId="019902B6"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время вдоха Ti % от 20 до 80 %</w:t>
            </w:r>
          </w:p>
          <w:p w14:paraId="6609B23E"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инспираторная пауза Tp от 0 до 50 %</w:t>
            </w:r>
          </w:p>
          <w:p w14:paraId="1D07E239"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инспираторное давление в режиме PCV ppc, PS ppc от 3 до 70 см. вод. ст.</w:t>
            </w:r>
          </w:p>
          <w:p w14:paraId="527E60A6"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макс. защитное давление pmax от 10 до 80 см. вод. ст.</w:t>
            </w:r>
          </w:p>
          <w:p w14:paraId="554EA622"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PEEP(ПДКВ) от 0 до 50 см. вод. ст.</w:t>
            </w:r>
          </w:p>
          <w:p w14:paraId="45483A6C"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чувствительность ассистора (триггера) потока от 0,1 до 20 л/мин, либо выключено</w:t>
            </w:r>
          </w:p>
          <w:p w14:paraId="7EF6136D" w14:textId="77777777" w:rsidR="00F07BB3" w:rsidRPr="00F07BB3" w:rsidRDefault="00F07BB3" w:rsidP="00F07BB3">
            <w:pPr>
              <w:numPr>
                <w:ilvl w:val="0"/>
                <w:numId w:val="3"/>
              </w:numPr>
              <w:spacing w:before="0" w:after="200"/>
              <w:ind w:left="284" w:hanging="284"/>
              <w:contextualSpacing/>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вентиляционная работа в режиме PCV задание веса пациента от 1 кг до 180 кг + рост пациента</w:t>
            </w:r>
          </w:p>
        </w:tc>
      </w:tr>
      <w:tr w:rsidR="00F07BB3" w:rsidRPr="00F07BB3" w14:paraId="32786D38" w14:textId="77777777" w:rsidTr="00AA03CD">
        <w:trPr>
          <w:trHeight w:val="20"/>
          <w:jc w:val="center"/>
        </w:trPr>
        <w:tc>
          <w:tcPr>
            <w:tcW w:w="1526" w:type="pct"/>
            <w:shd w:val="clear" w:color="auto" w:fill="auto"/>
            <w:hideMark/>
          </w:tcPr>
          <w:p w14:paraId="592BA4F1"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Габариты (размеры):</w:t>
            </w:r>
          </w:p>
        </w:tc>
        <w:tc>
          <w:tcPr>
            <w:tcW w:w="3474" w:type="pct"/>
            <w:shd w:val="clear" w:color="auto" w:fill="auto"/>
            <w:hideMark/>
          </w:tcPr>
          <w:p w14:paraId="7A63A649"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Высота 136 см</w:t>
            </w:r>
          </w:p>
          <w:p w14:paraId="5BEF3E92"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Ширина 70 см</w:t>
            </w:r>
          </w:p>
          <w:p w14:paraId="04405137" w14:textId="77777777" w:rsidR="00F07BB3" w:rsidRPr="00F07BB3" w:rsidRDefault="00F07BB3" w:rsidP="00F07BB3">
            <w:pPr>
              <w:spacing w:before="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Глубина 56 см</w:t>
            </w:r>
          </w:p>
        </w:tc>
      </w:tr>
      <w:tr w:rsidR="00F07BB3" w:rsidRPr="00F07BB3" w14:paraId="3C7B33D5" w14:textId="77777777" w:rsidTr="00AA03CD">
        <w:trPr>
          <w:trHeight w:val="20"/>
          <w:jc w:val="center"/>
        </w:trPr>
        <w:tc>
          <w:tcPr>
            <w:tcW w:w="1526" w:type="pct"/>
            <w:shd w:val="clear" w:color="auto" w:fill="auto"/>
            <w:hideMark/>
          </w:tcPr>
          <w:p w14:paraId="5102C6B3"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Вес</w:t>
            </w:r>
          </w:p>
        </w:tc>
        <w:tc>
          <w:tcPr>
            <w:tcW w:w="3474" w:type="pct"/>
            <w:shd w:val="clear" w:color="auto" w:fill="auto"/>
            <w:hideMark/>
          </w:tcPr>
          <w:p w14:paraId="728D9432"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110 кг (без принадлежностей), 130 кг (в полной комплектации)</w:t>
            </w:r>
          </w:p>
        </w:tc>
      </w:tr>
      <w:tr w:rsidR="00F07BB3" w:rsidRPr="00F07BB3" w14:paraId="5A5A99FD" w14:textId="77777777" w:rsidTr="00AA03CD">
        <w:trPr>
          <w:trHeight w:val="20"/>
          <w:jc w:val="center"/>
        </w:trPr>
        <w:tc>
          <w:tcPr>
            <w:tcW w:w="1526" w:type="pct"/>
            <w:shd w:val="clear" w:color="auto" w:fill="auto"/>
            <w:hideMark/>
          </w:tcPr>
          <w:p w14:paraId="5D803AFC"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Подключение к электроснабжению:</w:t>
            </w:r>
          </w:p>
        </w:tc>
        <w:tc>
          <w:tcPr>
            <w:tcW w:w="3474" w:type="pct"/>
            <w:shd w:val="clear" w:color="auto" w:fill="auto"/>
            <w:hideMark/>
          </w:tcPr>
          <w:p w14:paraId="1B63AFC3"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Подключение к сети 220/240 В, 50-60 Гц</w:t>
            </w:r>
          </w:p>
        </w:tc>
      </w:tr>
      <w:tr w:rsidR="00F07BB3" w:rsidRPr="00F07BB3" w14:paraId="1F4B885F" w14:textId="77777777" w:rsidTr="00AA03CD">
        <w:trPr>
          <w:trHeight w:val="20"/>
          <w:jc w:val="center"/>
        </w:trPr>
        <w:tc>
          <w:tcPr>
            <w:tcW w:w="1526" w:type="pct"/>
            <w:shd w:val="clear" w:color="auto" w:fill="auto"/>
            <w:hideMark/>
          </w:tcPr>
          <w:p w14:paraId="60D26A0E"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Подключение к другим сетям:</w:t>
            </w:r>
          </w:p>
        </w:tc>
        <w:tc>
          <w:tcPr>
            <w:tcW w:w="3474" w:type="pct"/>
            <w:shd w:val="clear" w:color="auto" w:fill="auto"/>
            <w:hideMark/>
          </w:tcPr>
          <w:p w14:paraId="033B918D"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Подключение к системе газоснабжения, входное давление в диапазоне от 2,5 до 6 атм.</w:t>
            </w:r>
          </w:p>
        </w:tc>
      </w:tr>
      <w:tr w:rsidR="00F07BB3" w:rsidRPr="00F07BB3" w14:paraId="637DF670" w14:textId="77777777" w:rsidTr="00AA03CD">
        <w:trPr>
          <w:trHeight w:val="20"/>
          <w:jc w:val="center"/>
        </w:trPr>
        <w:tc>
          <w:tcPr>
            <w:tcW w:w="1526" w:type="pct"/>
            <w:shd w:val="clear" w:color="auto" w:fill="auto"/>
            <w:hideMark/>
          </w:tcPr>
          <w:p w14:paraId="2FBB5631"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Материалы корпуса:</w:t>
            </w:r>
          </w:p>
        </w:tc>
        <w:tc>
          <w:tcPr>
            <w:tcW w:w="3474" w:type="pct"/>
            <w:shd w:val="clear" w:color="auto" w:fill="auto"/>
            <w:hideMark/>
          </w:tcPr>
          <w:p w14:paraId="40E670B0"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Металл с покрытием, пластик</w:t>
            </w:r>
          </w:p>
        </w:tc>
      </w:tr>
      <w:tr w:rsidR="00F07BB3" w:rsidRPr="00F07BB3" w14:paraId="56AC36E7" w14:textId="77777777" w:rsidTr="00AA03CD">
        <w:trPr>
          <w:trHeight w:val="20"/>
          <w:jc w:val="center"/>
        </w:trPr>
        <w:tc>
          <w:tcPr>
            <w:tcW w:w="1526" w:type="pct"/>
            <w:shd w:val="clear" w:color="auto" w:fill="auto"/>
            <w:hideMark/>
          </w:tcPr>
          <w:p w14:paraId="7264131B"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Гарантийный срок:</w:t>
            </w:r>
          </w:p>
        </w:tc>
        <w:tc>
          <w:tcPr>
            <w:tcW w:w="3474" w:type="pct"/>
            <w:shd w:val="clear" w:color="auto" w:fill="auto"/>
            <w:hideMark/>
          </w:tcPr>
          <w:p w14:paraId="043DECA5"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12 месяцев с момента ввода в эксплуатацию</w:t>
            </w:r>
          </w:p>
        </w:tc>
      </w:tr>
      <w:tr w:rsidR="00F07BB3" w:rsidRPr="00F07BB3" w14:paraId="00BF0731" w14:textId="77777777" w:rsidTr="00AA03CD">
        <w:trPr>
          <w:trHeight w:val="20"/>
          <w:jc w:val="center"/>
        </w:trPr>
        <w:tc>
          <w:tcPr>
            <w:tcW w:w="1526" w:type="pct"/>
            <w:shd w:val="clear" w:color="auto" w:fill="auto"/>
            <w:hideMark/>
          </w:tcPr>
          <w:p w14:paraId="27C32844"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Срок службы:</w:t>
            </w:r>
          </w:p>
        </w:tc>
        <w:tc>
          <w:tcPr>
            <w:tcW w:w="3474" w:type="pct"/>
            <w:shd w:val="clear" w:color="auto" w:fill="auto"/>
            <w:hideMark/>
          </w:tcPr>
          <w:p w14:paraId="04EC8535"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10 лет</w:t>
            </w:r>
          </w:p>
        </w:tc>
      </w:tr>
    </w:tbl>
    <w:p w14:paraId="3B839A79"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p>
    <w:p w14:paraId="42C9EC39"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br w:type="page"/>
      </w:r>
    </w:p>
    <w:p w14:paraId="57782AF6" w14:textId="77777777" w:rsidR="00F07BB3" w:rsidRPr="00F07BB3" w:rsidRDefault="00F07BB3" w:rsidP="00F07BB3">
      <w:pPr>
        <w:spacing w:before="0" w:after="200"/>
        <w:ind w:left="284" w:firstLine="0"/>
        <w:jc w:val="righ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lastRenderedPageBreak/>
        <w:t>Приложение №2. Комплектация на один аппарат</w:t>
      </w:r>
    </w:p>
    <w:p w14:paraId="7A6FB37A"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Комплектация аппарата является стандартной для указанного типа и может быть изменена заводом изготовителем в одностороннем порядке.</w:t>
      </w:r>
    </w:p>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989"/>
        <w:gridCol w:w="1683"/>
      </w:tblGrid>
      <w:tr w:rsidR="00F07BB3" w:rsidRPr="00F07BB3" w14:paraId="2E3FD9A5" w14:textId="77777777" w:rsidTr="00AA03CD">
        <w:tc>
          <w:tcPr>
            <w:tcW w:w="828" w:type="dxa"/>
            <w:tcBorders>
              <w:top w:val="single" w:sz="4" w:space="0" w:color="auto"/>
              <w:left w:val="single" w:sz="4" w:space="0" w:color="auto"/>
              <w:bottom w:val="single" w:sz="4" w:space="0" w:color="auto"/>
              <w:right w:val="single" w:sz="4" w:space="0" w:color="auto"/>
            </w:tcBorders>
            <w:hideMark/>
          </w:tcPr>
          <w:p w14:paraId="2A455598"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w:t>
            </w:r>
          </w:p>
        </w:tc>
        <w:tc>
          <w:tcPr>
            <w:tcW w:w="7989" w:type="dxa"/>
            <w:tcBorders>
              <w:top w:val="single" w:sz="4" w:space="0" w:color="auto"/>
              <w:left w:val="single" w:sz="4" w:space="0" w:color="auto"/>
              <w:bottom w:val="single" w:sz="4" w:space="0" w:color="auto"/>
              <w:right w:val="single" w:sz="4" w:space="0" w:color="auto"/>
            </w:tcBorders>
            <w:hideMark/>
          </w:tcPr>
          <w:p w14:paraId="40F16EE0" w14:textId="77777777" w:rsidR="00F07BB3" w:rsidRPr="00F07BB3" w:rsidRDefault="00F07BB3" w:rsidP="00F07BB3">
            <w:pPr>
              <w:widowControl w:val="0"/>
              <w:autoSpaceDE w:val="0"/>
              <w:autoSpaceDN w:val="0"/>
              <w:adjustRightInd w:val="0"/>
              <w:spacing w:before="0" w:after="60"/>
              <w:ind w:left="284"/>
              <w:jc w:val="center"/>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Наименование</w:t>
            </w:r>
          </w:p>
        </w:tc>
        <w:tc>
          <w:tcPr>
            <w:tcW w:w="1683" w:type="dxa"/>
            <w:tcBorders>
              <w:top w:val="single" w:sz="4" w:space="0" w:color="auto"/>
              <w:left w:val="single" w:sz="4" w:space="0" w:color="auto"/>
              <w:bottom w:val="single" w:sz="4" w:space="0" w:color="auto"/>
              <w:right w:val="single" w:sz="4" w:space="0" w:color="auto"/>
            </w:tcBorders>
            <w:hideMark/>
          </w:tcPr>
          <w:p w14:paraId="09376C3B"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Кол-во</w:t>
            </w:r>
          </w:p>
        </w:tc>
      </w:tr>
      <w:tr w:rsidR="00F07BB3" w:rsidRPr="00F07BB3" w14:paraId="2E1FC42C" w14:textId="77777777" w:rsidTr="00AA03CD">
        <w:tc>
          <w:tcPr>
            <w:tcW w:w="828" w:type="dxa"/>
            <w:tcBorders>
              <w:top w:val="single" w:sz="4" w:space="0" w:color="auto"/>
              <w:left w:val="single" w:sz="4" w:space="0" w:color="auto"/>
              <w:bottom w:val="single" w:sz="4" w:space="0" w:color="auto"/>
              <w:right w:val="single" w:sz="4" w:space="0" w:color="auto"/>
            </w:tcBorders>
          </w:tcPr>
          <w:p w14:paraId="628D49FC"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c>
          <w:tcPr>
            <w:tcW w:w="7989" w:type="dxa"/>
            <w:tcBorders>
              <w:top w:val="single" w:sz="4" w:space="0" w:color="auto"/>
              <w:left w:val="single" w:sz="4" w:space="0" w:color="auto"/>
              <w:bottom w:val="single" w:sz="4" w:space="0" w:color="auto"/>
              <w:right w:val="single" w:sz="4" w:space="0" w:color="auto"/>
            </w:tcBorders>
            <w:hideMark/>
          </w:tcPr>
          <w:p w14:paraId="615C277B"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Встроенный вентилятор с электронным управлением</w:t>
            </w:r>
          </w:p>
        </w:tc>
        <w:tc>
          <w:tcPr>
            <w:tcW w:w="1683" w:type="dxa"/>
            <w:tcBorders>
              <w:top w:val="single" w:sz="4" w:space="0" w:color="auto"/>
              <w:left w:val="single" w:sz="4" w:space="0" w:color="auto"/>
              <w:bottom w:val="single" w:sz="4" w:space="0" w:color="auto"/>
              <w:right w:val="single" w:sz="4" w:space="0" w:color="auto"/>
            </w:tcBorders>
            <w:hideMark/>
          </w:tcPr>
          <w:p w14:paraId="276378D8"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7CB4DE6A" w14:textId="77777777" w:rsidTr="00AA03CD">
        <w:tc>
          <w:tcPr>
            <w:tcW w:w="828" w:type="dxa"/>
            <w:tcBorders>
              <w:top w:val="single" w:sz="4" w:space="0" w:color="auto"/>
              <w:left w:val="single" w:sz="4" w:space="0" w:color="auto"/>
              <w:bottom w:val="single" w:sz="4" w:space="0" w:color="auto"/>
              <w:right w:val="single" w:sz="4" w:space="0" w:color="auto"/>
            </w:tcBorders>
          </w:tcPr>
          <w:p w14:paraId="13B58D53"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w:t>
            </w:r>
          </w:p>
        </w:tc>
        <w:tc>
          <w:tcPr>
            <w:tcW w:w="7989" w:type="dxa"/>
            <w:tcBorders>
              <w:top w:val="single" w:sz="4" w:space="0" w:color="auto"/>
              <w:left w:val="single" w:sz="4" w:space="0" w:color="auto"/>
              <w:bottom w:val="single" w:sz="4" w:space="0" w:color="auto"/>
              <w:right w:val="single" w:sz="4" w:space="0" w:color="auto"/>
            </w:tcBorders>
            <w:hideMark/>
          </w:tcPr>
          <w:p w14:paraId="36FB6B9D"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Тележка аппарата </w:t>
            </w:r>
            <w:r w:rsidRPr="00F07BB3">
              <w:rPr>
                <w:rFonts w:ascii="Montserrat" w:eastAsia="Times New Roman" w:hAnsi="Montserrat" w:cs="Times New Roman"/>
                <w:color w:val="auto"/>
                <w:kern w:val="0"/>
                <w:sz w:val="20"/>
                <w:szCs w:val="20"/>
                <w:lang w:val="en-US" w:eastAsia="ru-RU"/>
                <w14:ligatures w14:val="none"/>
              </w:rPr>
              <w:t>Venar</w:t>
            </w:r>
          </w:p>
        </w:tc>
        <w:tc>
          <w:tcPr>
            <w:tcW w:w="1683" w:type="dxa"/>
            <w:tcBorders>
              <w:top w:val="single" w:sz="4" w:space="0" w:color="auto"/>
              <w:left w:val="single" w:sz="4" w:space="0" w:color="auto"/>
              <w:bottom w:val="single" w:sz="4" w:space="0" w:color="auto"/>
              <w:right w:val="single" w:sz="4" w:space="0" w:color="auto"/>
            </w:tcBorders>
            <w:hideMark/>
          </w:tcPr>
          <w:p w14:paraId="665C444B"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val="en-US" w:eastAsia="ru-RU"/>
                <w14:ligatures w14:val="none"/>
              </w:rPr>
            </w:pPr>
            <w:r w:rsidRPr="00F07BB3">
              <w:rPr>
                <w:rFonts w:ascii="Montserrat" w:eastAsia="Times New Roman" w:hAnsi="Montserrat" w:cs="Times New Roman"/>
                <w:color w:val="auto"/>
                <w:kern w:val="0"/>
                <w:sz w:val="20"/>
                <w:szCs w:val="20"/>
                <w:lang w:val="en-US" w:eastAsia="ru-RU"/>
                <w14:ligatures w14:val="none"/>
              </w:rPr>
              <w:t>1</w:t>
            </w:r>
          </w:p>
        </w:tc>
      </w:tr>
      <w:tr w:rsidR="00F07BB3" w:rsidRPr="00F07BB3" w14:paraId="597D02DC" w14:textId="77777777" w:rsidTr="00AA03CD">
        <w:tc>
          <w:tcPr>
            <w:tcW w:w="828" w:type="dxa"/>
            <w:tcBorders>
              <w:top w:val="single" w:sz="4" w:space="0" w:color="auto"/>
              <w:left w:val="single" w:sz="4" w:space="0" w:color="auto"/>
              <w:bottom w:val="single" w:sz="4" w:space="0" w:color="auto"/>
              <w:right w:val="single" w:sz="4" w:space="0" w:color="auto"/>
            </w:tcBorders>
          </w:tcPr>
          <w:p w14:paraId="41C57B4C"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3</w:t>
            </w:r>
          </w:p>
        </w:tc>
        <w:tc>
          <w:tcPr>
            <w:tcW w:w="7989" w:type="dxa"/>
            <w:tcBorders>
              <w:top w:val="single" w:sz="4" w:space="0" w:color="auto"/>
              <w:left w:val="single" w:sz="4" w:space="0" w:color="auto"/>
              <w:bottom w:val="single" w:sz="4" w:space="0" w:color="auto"/>
              <w:right w:val="single" w:sz="4" w:space="0" w:color="auto"/>
            </w:tcBorders>
            <w:hideMark/>
          </w:tcPr>
          <w:p w14:paraId="5017F6F0"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Анестезиологическая дыхательная система </w:t>
            </w:r>
            <w:r w:rsidRPr="00F07BB3">
              <w:rPr>
                <w:rFonts w:ascii="Montserrat" w:eastAsia="Times New Roman" w:hAnsi="Montserrat" w:cs="Times New Roman"/>
                <w:color w:val="auto"/>
                <w:kern w:val="0"/>
                <w:sz w:val="20"/>
                <w:szCs w:val="20"/>
                <w:lang w:val="en-US" w:eastAsia="ru-RU"/>
                <w14:ligatures w14:val="none"/>
              </w:rPr>
              <w:t>ABC</w:t>
            </w:r>
            <w:r w:rsidRPr="00F07BB3">
              <w:rPr>
                <w:rFonts w:ascii="Montserrat" w:eastAsia="Times New Roman" w:hAnsi="Montserrat" w:cs="Times New Roman"/>
                <w:color w:val="auto"/>
                <w:kern w:val="0"/>
                <w:sz w:val="20"/>
                <w:szCs w:val="20"/>
                <w:lang w:eastAsia="ru-RU"/>
                <w14:ligatures w14:val="none"/>
              </w:rPr>
              <w:t xml:space="preserve"> (станина)</w:t>
            </w:r>
          </w:p>
        </w:tc>
        <w:tc>
          <w:tcPr>
            <w:tcW w:w="1683" w:type="dxa"/>
            <w:tcBorders>
              <w:top w:val="single" w:sz="4" w:space="0" w:color="auto"/>
              <w:left w:val="single" w:sz="4" w:space="0" w:color="auto"/>
              <w:bottom w:val="single" w:sz="4" w:space="0" w:color="auto"/>
              <w:right w:val="single" w:sz="4" w:space="0" w:color="auto"/>
            </w:tcBorders>
            <w:hideMark/>
          </w:tcPr>
          <w:p w14:paraId="42693758"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val="en-US" w:eastAsia="ru-RU"/>
                <w14:ligatures w14:val="none"/>
              </w:rPr>
            </w:pPr>
            <w:r w:rsidRPr="00F07BB3">
              <w:rPr>
                <w:rFonts w:ascii="Montserrat" w:eastAsia="Times New Roman" w:hAnsi="Montserrat" w:cs="Times New Roman"/>
                <w:color w:val="auto"/>
                <w:kern w:val="0"/>
                <w:sz w:val="20"/>
                <w:szCs w:val="20"/>
                <w:lang w:val="en-US" w:eastAsia="ru-RU"/>
                <w14:ligatures w14:val="none"/>
              </w:rPr>
              <w:t>1</w:t>
            </w:r>
          </w:p>
        </w:tc>
      </w:tr>
      <w:tr w:rsidR="00F07BB3" w:rsidRPr="00F07BB3" w14:paraId="395EA51A" w14:textId="77777777" w:rsidTr="00AA03CD">
        <w:tc>
          <w:tcPr>
            <w:tcW w:w="828" w:type="dxa"/>
            <w:tcBorders>
              <w:top w:val="single" w:sz="4" w:space="0" w:color="auto"/>
              <w:left w:val="single" w:sz="4" w:space="0" w:color="auto"/>
              <w:bottom w:val="single" w:sz="4" w:space="0" w:color="auto"/>
              <w:right w:val="single" w:sz="4" w:space="0" w:color="auto"/>
            </w:tcBorders>
          </w:tcPr>
          <w:p w14:paraId="2BE38E3C"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4</w:t>
            </w:r>
          </w:p>
        </w:tc>
        <w:tc>
          <w:tcPr>
            <w:tcW w:w="7989" w:type="dxa"/>
            <w:tcBorders>
              <w:top w:val="single" w:sz="4" w:space="0" w:color="auto"/>
              <w:left w:val="single" w:sz="4" w:space="0" w:color="auto"/>
              <w:bottom w:val="single" w:sz="4" w:space="0" w:color="auto"/>
              <w:right w:val="single" w:sz="4" w:space="0" w:color="auto"/>
            </w:tcBorders>
            <w:hideMark/>
          </w:tcPr>
          <w:p w14:paraId="53D4653E"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Система обогрева станины для предотвращения образования конденсата</w:t>
            </w:r>
          </w:p>
        </w:tc>
        <w:tc>
          <w:tcPr>
            <w:tcW w:w="1683" w:type="dxa"/>
            <w:tcBorders>
              <w:top w:val="single" w:sz="4" w:space="0" w:color="auto"/>
              <w:left w:val="single" w:sz="4" w:space="0" w:color="auto"/>
              <w:bottom w:val="single" w:sz="4" w:space="0" w:color="auto"/>
              <w:right w:val="single" w:sz="4" w:space="0" w:color="auto"/>
            </w:tcBorders>
            <w:hideMark/>
          </w:tcPr>
          <w:p w14:paraId="163CE660"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7543FBCF" w14:textId="77777777" w:rsidTr="00AA03CD">
        <w:tc>
          <w:tcPr>
            <w:tcW w:w="828" w:type="dxa"/>
            <w:tcBorders>
              <w:top w:val="single" w:sz="4" w:space="0" w:color="auto"/>
              <w:left w:val="single" w:sz="4" w:space="0" w:color="auto"/>
              <w:bottom w:val="single" w:sz="4" w:space="0" w:color="auto"/>
              <w:right w:val="single" w:sz="4" w:space="0" w:color="auto"/>
            </w:tcBorders>
          </w:tcPr>
          <w:p w14:paraId="7EF0A112"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5</w:t>
            </w:r>
          </w:p>
        </w:tc>
        <w:tc>
          <w:tcPr>
            <w:tcW w:w="7989" w:type="dxa"/>
            <w:tcBorders>
              <w:top w:val="single" w:sz="4" w:space="0" w:color="auto"/>
              <w:left w:val="single" w:sz="4" w:space="0" w:color="auto"/>
              <w:bottom w:val="single" w:sz="4" w:space="0" w:color="auto"/>
              <w:right w:val="single" w:sz="4" w:space="0" w:color="auto"/>
            </w:tcBorders>
            <w:hideMark/>
          </w:tcPr>
          <w:p w14:paraId="70602C71"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Встроенный струйный аспиратор (бронхоотсос)</w:t>
            </w:r>
          </w:p>
        </w:tc>
        <w:tc>
          <w:tcPr>
            <w:tcW w:w="1683" w:type="dxa"/>
            <w:tcBorders>
              <w:top w:val="single" w:sz="4" w:space="0" w:color="auto"/>
              <w:left w:val="single" w:sz="4" w:space="0" w:color="auto"/>
              <w:bottom w:val="single" w:sz="4" w:space="0" w:color="auto"/>
              <w:right w:val="single" w:sz="4" w:space="0" w:color="auto"/>
            </w:tcBorders>
            <w:hideMark/>
          </w:tcPr>
          <w:p w14:paraId="3495E376"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05BAF911" w14:textId="77777777" w:rsidTr="00AA03CD">
        <w:tc>
          <w:tcPr>
            <w:tcW w:w="828" w:type="dxa"/>
            <w:tcBorders>
              <w:top w:val="single" w:sz="4" w:space="0" w:color="auto"/>
              <w:left w:val="single" w:sz="4" w:space="0" w:color="auto"/>
              <w:bottom w:val="single" w:sz="4" w:space="0" w:color="auto"/>
              <w:right w:val="single" w:sz="4" w:space="0" w:color="auto"/>
            </w:tcBorders>
          </w:tcPr>
          <w:p w14:paraId="4C201B26"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6</w:t>
            </w:r>
          </w:p>
        </w:tc>
        <w:tc>
          <w:tcPr>
            <w:tcW w:w="7989" w:type="dxa"/>
            <w:tcBorders>
              <w:top w:val="single" w:sz="4" w:space="0" w:color="auto"/>
              <w:left w:val="single" w:sz="4" w:space="0" w:color="auto"/>
              <w:bottom w:val="single" w:sz="4" w:space="0" w:color="auto"/>
              <w:right w:val="single" w:sz="4" w:space="0" w:color="auto"/>
            </w:tcBorders>
            <w:hideMark/>
          </w:tcPr>
          <w:p w14:paraId="06BE70D4"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Банки отсасывателя для сбора аспирата</w:t>
            </w:r>
          </w:p>
        </w:tc>
        <w:tc>
          <w:tcPr>
            <w:tcW w:w="1683" w:type="dxa"/>
            <w:tcBorders>
              <w:top w:val="single" w:sz="4" w:space="0" w:color="auto"/>
              <w:left w:val="single" w:sz="4" w:space="0" w:color="auto"/>
              <w:bottom w:val="single" w:sz="4" w:space="0" w:color="auto"/>
              <w:right w:val="single" w:sz="4" w:space="0" w:color="auto"/>
            </w:tcBorders>
            <w:hideMark/>
          </w:tcPr>
          <w:p w14:paraId="52FB1755"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w:t>
            </w:r>
          </w:p>
        </w:tc>
      </w:tr>
      <w:tr w:rsidR="00F07BB3" w:rsidRPr="00F07BB3" w14:paraId="61C9FFF3" w14:textId="77777777" w:rsidTr="00AA03CD">
        <w:tc>
          <w:tcPr>
            <w:tcW w:w="828" w:type="dxa"/>
            <w:tcBorders>
              <w:top w:val="single" w:sz="4" w:space="0" w:color="auto"/>
              <w:left w:val="single" w:sz="4" w:space="0" w:color="auto"/>
              <w:bottom w:val="single" w:sz="4" w:space="0" w:color="auto"/>
              <w:right w:val="single" w:sz="4" w:space="0" w:color="auto"/>
            </w:tcBorders>
          </w:tcPr>
          <w:p w14:paraId="70F1A4D7"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7</w:t>
            </w:r>
          </w:p>
        </w:tc>
        <w:tc>
          <w:tcPr>
            <w:tcW w:w="7989" w:type="dxa"/>
            <w:tcBorders>
              <w:top w:val="single" w:sz="4" w:space="0" w:color="auto"/>
              <w:left w:val="single" w:sz="4" w:space="0" w:color="auto"/>
              <w:bottom w:val="single" w:sz="4" w:space="0" w:color="auto"/>
              <w:right w:val="single" w:sz="4" w:space="0" w:color="auto"/>
            </w:tcBorders>
            <w:hideMark/>
          </w:tcPr>
          <w:p w14:paraId="014DB7A2"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Газоотсасывающее устройство </w:t>
            </w:r>
            <w:r w:rsidRPr="00F07BB3">
              <w:rPr>
                <w:rFonts w:ascii="Montserrat" w:eastAsia="Times New Roman" w:hAnsi="Montserrat" w:cs="Times New Roman"/>
                <w:color w:val="auto"/>
                <w:kern w:val="0"/>
                <w:sz w:val="20"/>
                <w:szCs w:val="20"/>
                <w:lang w:val="en-US" w:eastAsia="ru-RU"/>
                <w14:ligatures w14:val="none"/>
              </w:rPr>
              <w:t>AGSS</w:t>
            </w:r>
            <w:r w:rsidRPr="00F07BB3">
              <w:rPr>
                <w:rFonts w:ascii="Montserrat" w:eastAsia="Times New Roman" w:hAnsi="Montserrat" w:cs="Times New Roman"/>
                <w:color w:val="auto"/>
                <w:kern w:val="0"/>
                <w:sz w:val="20"/>
                <w:szCs w:val="20"/>
                <w:lang w:eastAsia="ru-RU"/>
                <w14:ligatures w14:val="none"/>
              </w:rPr>
              <w:t xml:space="preserve"> (встроенное) для активных и пассивных систем удаления отработанных газов</w:t>
            </w:r>
          </w:p>
        </w:tc>
        <w:tc>
          <w:tcPr>
            <w:tcW w:w="1683" w:type="dxa"/>
            <w:tcBorders>
              <w:top w:val="single" w:sz="4" w:space="0" w:color="auto"/>
              <w:left w:val="single" w:sz="4" w:space="0" w:color="auto"/>
              <w:bottom w:val="single" w:sz="4" w:space="0" w:color="auto"/>
              <w:right w:val="single" w:sz="4" w:space="0" w:color="auto"/>
            </w:tcBorders>
            <w:hideMark/>
          </w:tcPr>
          <w:p w14:paraId="1D8A6824"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22E39062" w14:textId="77777777" w:rsidTr="00AA03CD">
        <w:tc>
          <w:tcPr>
            <w:tcW w:w="828" w:type="dxa"/>
            <w:tcBorders>
              <w:top w:val="single" w:sz="4" w:space="0" w:color="auto"/>
              <w:left w:val="single" w:sz="4" w:space="0" w:color="auto"/>
              <w:bottom w:val="single" w:sz="4" w:space="0" w:color="auto"/>
              <w:right w:val="single" w:sz="4" w:space="0" w:color="auto"/>
            </w:tcBorders>
          </w:tcPr>
          <w:p w14:paraId="1D6CEE93"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8</w:t>
            </w:r>
          </w:p>
        </w:tc>
        <w:tc>
          <w:tcPr>
            <w:tcW w:w="7989" w:type="dxa"/>
            <w:tcBorders>
              <w:top w:val="single" w:sz="4" w:space="0" w:color="auto"/>
              <w:left w:val="single" w:sz="4" w:space="0" w:color="auto"/>
              <w:bottom w:val="single" w:sz="4" w:space="0" w:color="auto"/>
              <w:right w:val="single" w:sz="4" w:space="0" w:color="auto"/>
            </w:tcBorders>
            <w:hideMark/>
          </w:tcPr>
          <w:p w14:paraId="77093EBD"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Держатель </w:t>
            </w:r>
            <w:r w:rsidRPr="00F07BB3">
              <w:rPr>
                <w:rFonts w:ascii="Montserrat" w:eastAsia="Times New Roman" w:hAnsi="Montserrat" w:cs="Times New Roman"/>
                <w:color w:val="auto"/>
                <w:kern w:val="0"/>
                <w:sz w:val="20"/>
                <w:szCs w:val="20"/>
                <w:lang w:val="en-US" w:eastAsia="ru-RU"/>
                <w14:ligatures w14:val="none"/>
              </w:rPr>
              <w:t xml:space="preserve">контура </w:t>
            </w:r>
            <w:r w:rsidRPr="00F07BB3">
              <w:rPr>
                <w:rFonts w:ascii="Montserrat" w:eastAsia="Times New Roman" w:hAnsi="Montserrat" w:cs="Times New Roman"/>
                <w:color w:val="auto"/>
                <w:kern w:val="0"/>
                <w:sz w:val="20"/>
                <w:szCs w:val="20"/>
                <w:lang w:eastAsia="ru-RU"/>
                <w14:ligatures w14:val="none"/>
              </w:rPr>
              <w:t>пациента,</w:t>
            </w:r>
            <w:r w:rsidRPr="00F07BB3">
              <w:rPr>
                <w:rFonts w:ascii="Montserrat" w:eastAsia="Times New Roman" w:hAnsi="Montserrat" w:cs="Times New Roman"/>
                <w:color w:val="auto"/>
                <w:kern w:val="0"/>
                <w:sz w:val="20"/>
                <w:szCs w:val="20"/>
                <w:lang w:val="en-US" w:eastAsia="ru-RU"/>
                <w14:ligatures w14:val="none"/>
              </w:rPr>
              <w:t xml:space="preserve"> трехшарнирный</w:t>
            </w:r>
          </w:p>
        </w:tc>
        <w:tc>
          <w:tcPr>
            <w:tcW w:w="1683" w:type="dxa"/>
            <w:tcBorders>
              <w:top w:val="single" w:sz="4" w:space="0" w:color="auto"/>
              <w:left w:val="single" w:sz="4" w:space="0" w:color="auto"/>
              <w:bottom w:val="single" w:sz="4" w:space="0" w:color="auto"/>
              <w:right w:val="single" w:sz="4" w:space="0" w:color="auto"/>
            </w:tcBorders>
            <w:hideMark/>
          </w:tcPr>
          <w:p w14:paraId="38B8C17C"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6CF45229" w14:textId="77777777" w:rsidTr="00AA03CD">
        <w:tc>
          <w:tcPr>
            <w:tcW w:w="828" w:type="dxa"/>
            <w:tcBorders>
              <w:top w:val="single" w:sz="4" w:space="0" w:color="auto"/>
              <w:left w:val="single" w:sz="4" w:space="0" w:color="auto"/>
              <w:bottom w:val="single" w:sz="4" w:space="0" w:color="auto"/>
              <w:right w:val="single" w:sz="4" w:space="0" w:color="auto"/>
            </w:tcBorders>
          </w:tcPr>
          <w:p w14:paraId="0F26CD61"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9</w:t>
            </w:r>
          </w:p>
        </w:tc>
        <w:tc>
          <w:tcPr>
            <w:tcW w:w="7989" w:type="dxa"/>
            <w:tcBorders>
              <w:top w:val="single" w:sz="4" w:space="0" w:color="auto"/>
              <w:left w:val="single" w:sz="4" w:space="0" w:color="auto"/>
              <w:bottom w:val="single" w:sz="4" w:space="0" w:color="auto"/>
              <w:right w:val="single" w:sz="4" w:space="0" w:color="auto"/>
            </w:tcBorders>
            <w:hideMark/>
          </w:tcPr>
          <w:p w14:paraId="5EA1CA8B"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Дыхательный контур, взрослый (комплект шлангов для сборки с переходниками и соединителями)</w:t>
            </w:r>
          </w:p>
        </w:tc>
        <w:tc>
          <w:tcPr>
            <w:tcW w:w="1683" w:type="dxa"/>
            <w:tcBorders>
              <w:top w:val="single" w:sz="4" w:space="0" w:color="auto"/>
              <w:left w:val="single" w:sz="4" w:space="0" w:color="auto"/>
              <w:bottom w:val="single" w:sz="4" w:space="0" w:color="auto"/>
              <w:right w:val="single" w:sz="4" w:space="0" w:color="auto"/>
            </w:tcBorders>
            <w:hideMark/>
          </w:tcPr>
          <w:p w14:paraId="7FE41B32"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2373BC06" w14:textId="77777777" w:rsidTr="00AA03CD">
        <w:tc>
          <w:tcPr>
            <w:tcW w:w="828" w:type="dxa"/>
            <w:tcBorders>
              <w:top w:val="single" w:sz="4" w:space="0" w:color="auto"/>
              <w:left w:val="single" w:sz="4" w:space="0" w:color="auto"/>
              <w:bottom w:val="single" w:sz="4" w:space="0" w:color="auto"/>
              <w:right w:val="single" w:sz="4" w:space="0" w:color="auto"/>
            </w:tcBorders>
          </w:tcPr>
          <w:p w14:paraId="7400D89E"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10</w:t>
            </w:r>
          </w:p>
        </w:tc>
        <w:tc>
          <w:tcPr>
            <w:tcW w:w="7989" w:type="dxa"/>
            <w:tcBorders>
              <w:top w:val="single" w:sz="4" w:space="0" w:color="auto"/>
              <w:left w:val="single" w:sz="4" w:space="0" w:color="auto"/>
              <w:bottom w:val="single" w:sz="4" w:space="0" w:color="auto"/>
              <w:right w:val="single" w:sz="4" w:space="0" w:color="auto"/>
            </w:tcBorders>
            <w:hideMark/>
          </w:tcPr>
          <w:p w14:paraId="5F830AA0"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Подводящий шланг </w:t>
            </w:r>
            <w:r w:rsidRPr="00F07BB3">
              <w:rPr>
                <w:rFonts w:ascii="Montserrat" w:eastAsia="Times New Roman" w:hAnsi="Montserrat" w:cs="Times New Roman"/>
                <w:color w:val="auto"/>
                <w:kern w:val="0"/>
                <w:sz w:val="20"/>
                <w:szCs w:val="20"/>
                <w:lang w:val="en-US" w:eastAsia="ru-RU"/>
                <w14:ligatures w14:val="none"/>
              </w:rPr>
              <w:t>N</w:t>
            </w:r>
            <w:r w:rsidRPr="00F07BB3">
              <w:rPr>
                <w:rFonts w:ascii="Montserrat" w:eastAsia="Times New Roman" w:hAnsi="Montserrat" w:cs="Times New Roman"/>
                <w:color w:val="auto"/>
                <w:kern w:val="0"/>
                <w:sz w:val="20"/>
                <w:szCs w:val="20"/>
                <w:lang w:eastAsia="ru-RU"/>
                <w14:ligatures w14:val="none"/>
              </w:rPr>
              <w:t xml:space="preserve">20, армированный, </w:t>
            </w:r>
            <w:r w:rsidRPr="00F07BB3">
              <w:rPr>
                <w:rFonts w:ascii="Montserrat" w:eastAsia="Times New Roman" w:hAnsi="Montserrat" w:cs="Times New Roman"/>
                <w:color w:val="auto"/>
                <w:kern w:val="0"/>
                <w:sz w:val="20"/>
                <w:szCs w:val="20"/>
                <w:lang w:val="en-US" w:eastAsia="ru-RU"/>
                <w14:ligatures w14:val="none"/>
              </w:rPr>
              <w:t>DIN</w:t>
            </w:r>
            <w:r w:rsidRPr="00F07BB3">
              <w:rPr>
                <w:rFonts w:ascii="Montserrat" w:eastAsia="Times New Roman" w:hAnsi="Montserrat" w:cs="Times New Roman"/>
                <w:color w:val="auto"/>
                <w:kern w:val="0"/>
                <w:sz w:val="20"/>
                <w:szCs w:val="20"/>
                <w:lang w:eastAsia="ru-RU"/>
                <w14:ligatures w14:val="none"/>
              </w:rPr>
              <w:t>/</w:t>
            </w:r>
            <w:r w:rsidRPr="00F07BB3">
              <w:rPr>
                <w:rFonts w:ascii="Montserrat" w:eastAsia="Times New Roman" w:hAnsi="Montserrat" w:cs="Times New Roman"/>
                <w:color w:val="auto"/>
                <w:kern w:val="0"/>
                <w:sz w:val="20"/>
                <w:szCs w:val="20"/>
                <w:lang w:val="en-US" w:eastAsia="ru-RU"/>
                <w14:ligatures w14:val="none"/>
              </w:rPr>
              <w:t>NIST</w:t>
            </w:r>
            <w:r w:rsidRPr="00F07BB3">
              <w:rPr>
                <w:rFonts w:ascii="Montserrat" w:eastAsia="Times New Roman" w:hAnsi="Montserrat" w:cs="Times New Roman"/>
                <w:color w:val="auto"/>
                <w:kern w:val="0"/>
                <w:sz w:val="20"/>
                <w:szCs w:val="20"/>
                <w:lang w:eastAsia="ru-RU"/>
                <w14:ligatures w14:val="none"/>
              </w:rPr>
              <w:t>, 5 метров</w:t>
            </w:r>
          </w:p>
        </w:tc>
        <w:tc>
          <w:tcPr>
            <w:tcW w:w="1683" w:type="dxa"/>
            <w:tcBorders>
              <w:top w:val="single" w:sz="4" w:space="0" w:color="auto"/>
              <w:left w:val="single" w:sz="4" w:space="0" w:color="auto"/>
              <w:bottom w:val="single" w:sz="4" w:space="0" w:color="auto"/>
              <w:right w:val="single" w:sz="4" w:space="0" w:color="auto"/>
            </w:tcBorders>
            <w:hideMark/>
          </w:tcPr>
          <w:p w14:paraId="413B8540"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0268DFAA" w14:textId="77777777" w:rsidTr="00AA03CD">
        <w:tc>
          <w:tcPr>
            <w:tcW w:w="828" w:type="dxa"/>
            <w:tcBorders>
              <w:top w:val="single" w:sz="4" w:space="0" w:color="auto"/>
              <w:left w:val="single" w:sz="4" w:space="0" w:color="auto"/>
              <w:bottom w:val="single" w:sz="4" w:space="0" w:color="auto"/>
              <w:right w:val="single" w:sz="4" w:space="0" w:color="auto"/>
            </w:tcBorders>
          </w:tcPr>
          <w:p w14:paraId="2A00E881"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11</w:t>
            </w:r>
          </w:p>
        </w:tc>
        <w:tc>
          <w:tcPr>
            <w:tcW w:w="7989" w:type="dxa"/>
            <w:tcBorders>
              <w:top w:val="single" w:sz="4" w:space="0" w:color="auto"/>
              <w:left w:val="single" w:sz="4" w:space="0" w:color="auto"/>
              <w:bottom w:val="single" w:sz="4" w:space="0" w:color="auto"/>
              <w:right w:val="single" w:sz="4" w:space="0" w:color="auto"/>
            </w:tcBorders>
            <w:hideMark/>
          </w:tcPr>
          <w:p w14:paraId="7FE46AC9" w14:textId="77777777" w:rsidR="00F07BB3" w:rsidRPr="00F07BB3" w:rsidRDefault="00F07BB3" w:rsidP="00F07BB3">
            <w:pPr>
              <w:widowControl w:val="0"/>
              <w:autoSpaceDE w:val="0"/>
              <w:autoSpaceDN w:val="0"/>
              <w:adjustRightInd w:val="0"/>
              <w:spacing w:before="0" w:after="60"/>
              <w:ind w:left="284" w:firstLine="0"/>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Подводящий шланг О2, армированный, </w:t>
            </w:r>
            <w:r w:rsidRPr="00F07BB3">
              <w:rPr>
                <w:rFonts w:ascii="Montserrat" w:eastAsia="Times New Roman" w:hAnsi="Montserrat" w:cs="Times New Roman"/>
                <w:color w:val="auto"/>
                <w:kern w:val="0"/>
                <w:sz w:val="20"/>
                <w:szCs w:val="20"/>
                <w:lang w:val="en-US" w:eastAsia="ru-RU"/>
                <w14:ligatures w14:val="none"/>
              </w:rPr>
              <w:t>DIN</w:t>
            </w:r>
            <w:r w:rsidRPr="00F07BB3">
              <w:rPr>
                <w:rFonts w:ascii="Montserrat" w:eastAsia="Times New Roman" w:hAnsi="Montserrat" w:cs="Times New Roman"/>
                <w:color w:val="auto"/>
                <w:kern w:val="0"/>
                <w:sz w:val="20"/>
                <w:szCs w:val="20"/>
                <w:lang w:eastAsia="ru-RU"/>
                <w14:ligatures w14:val="none"/>
              </w:rPr>
              <w:t>/</w:t>
            </w:r>
            <w:r w:rsidRPr="00F07BB3">
              <w:rPr>
                <w:rFonts w:ascii="Montserrat" w:eastAsia="Times New Roman" w:hAnsi="Montserrat" w:cs="Times New Roman"/>
                <w:color w:val="auto"/>
                <w:kern w:val="0"/>
                <w:sz w:val="20"/>
                <w:szCs w:val="20"/>
                <w:lang w:val="en-US" w:eastAsia="ru-RU"/>
                <w14:ligatures w14:val="none"/>
              </w:rPr>
              <w:t>NIST</w:t>
            </w:r>
            <w:r w:rsidRPr="00F07BB3">
              <w:rPr>
                <w:rFonts w:ascii="Montserrat" w:eastAsia="Times New Roman" w:hAnsi="Montserrat" w:cs="Times New Roman"/>
                <w:color w:val="auto"/>
                <w:kern w:val="0"/>
                <w:sz w:val="20"/>
                <w:szCs w:val="20"/>
                <w:lang w:eastAsia="ru-RU"/>
                <w14:ligatures w14:val="none"/>
              </w:rPr>
              <w:t>, 5 метров</w:t>
            </w:r>
          </w:p>
        </w:tc>
        <w:tc>
          <w:tcPr>
            <w:tcW w:w="1683" w:type="dxa"/>
            <w:tcBorders>
              <w:top w:val="single" w:sz="4" w:space="0" w:color="auto"/>
              <w:left w:val="single" w:sz="4" w:space="0" w:color="auto"/>
              <w:bottom w:val="single" w:sz="4" w:space="0" w:color="auto"/>
              <w:right w:val="single" w:sz="4" w:space="0" w:color="auto"/>
            </w:tcBorders>
            <w:hideMark/>
          </w:tcPr>
          <w:p w14:paraId="78E19D9F"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0094CB20" w14:textId="77777777" w:rsidTr="00AA03CD">
        <w:tc>
          <w:tcPr>
            <w:tcW w:w="828" w:type="dxa"/>
            <w:tcBorders>
              <w:top w:val="single" w:sz="4" w:space="0" w:color="auto"/>
              <w:left w:val="single" w:sz="4" w:space="0" w:color="auto"/>
              <w:bottom w:val="single" w:sz="4" w:space="0" w:color="auto"/>
              <w:right w:val="single" w:sz="4" w:space="0" w:color="auto"/>
            </w:tcBorders>
          </w:tcPr>
          <w:p w14:paraId="0C593CD3"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12</w:t>
            </w:r>
          </w:p>
        </w:tc>
        <w:tc>
          <w:tcPr>
            <w:tcW w:w="7989" w:type="dxa"/>
            <w:tcBorders>
              <w:top w:val="single" w:sz="4" w:space="0" w:color="auto"/>
              <w:left w:val="single" w:sz="4" w:space="0" w:color="auto"/>
              <w:bottom w:val="single" w:sz="4" w:space="0" w:color="auto"/>
              <w:right w:val="single" w:sz="4" w:space="0" w:color="auto"/>
            </w:tcBorders>
            <w:vAlign w:val="center"/>
            <w:hideMark/>
          </w:tcPr>
          <w:p w14:paraId="567F29BE"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Подводящий шланг </w:t>
            </w:r>
            <w:r w:rsidRPr="00F07BB3">
              <w:rPr>
                <w:rFonts w:ascii="Montserrat" w:eastAsia="Times New Roman" w:hAnsi="Montserrat" w:cs="Times New Roman"/>
                <w:color w:val="auto"/>
                <w:kern w:val="0"/>
                <w:sz w:val="20"/>
                <w:szCs w:val="20"/>
                <w:lang w:val="en-US" w:eastAsia="ru-RU"/>
                <w14:ligatures w14:val="none"/>
              </w:rPr>
              <w:t>AIR</w:t>
            </w:r>
            <w:r w:rsidRPr="00F07BB3">
              <w:rPr>
                <w:rFonts w:ascii="Montserrat" w:eastAsia="Times New Roman" w:hAnsi="Montserrat" w:cs="Times New Roman"/>
                <w:color w:val="auto"/>
                <w:kern w:val="0"/>
                <w:sz w:val="20"/>
                <w:szCs w:val="20"/>
                <w:lang w:eastAsia="ru-RU"/>
                <w14:ligatures w14:val="none"/>
              </w:rPr>
              <w:t xml:space="preserve">, армированный, </w:t>
            </w:r>
            <w:r w:rsidRPr="00F07BB3">
              <w:rPr>
                <w:rFonts w:ascii="Montserrat" w:eastAsia="Times New Roman" w:hAnsi="Montserrat" w:cs="Times New Roman"/>
                <w:color w:val="auto"/>
                <w:kern w:val="0"/>
                <w:sz w:val="20"/>
                <w:szCs w:val="20"/>
                <w:lang w:val="en-US" w:eastAsia="ru-RU"/>
                <w14:ligatures w14:val="none"/>
              </w:rPr>
              <w:t>DIN</w:t>
            </w:r>
            <w:r w:rsidRPr="00F07BB3">
              <w:rPr>
                <w:rFonts w:ascii="Montserrat" w:eastAsia="Times New Roman" w:hAnsi="Montserrat" w:cs="Times New Roman"/>
                <w:color w:val="auto"/>
                <w:kern w:val="0"/>
                <w:sz w:val="20"/>
                <w:szCs w:val="20"/>
                <w:lang w:eastAsia="ru-RU"/>
                <w14:ligatures w14:val="none"/>
              </w:rPr>
              <w:t>/</w:t>
            </w:r>
            <w:r w:rsidRPr="00F07BB3">
              <w:rPr>
                <w:rFonts w:ascii="Montserrat" w:eastAsia="Times New Roman" w:hAnsi="Montserrat" w:cs="Times New Roman"/>
                <w:color w:val="auto"/>
                <w:kern w:val="0"/>
                <w:sz w:val="20"/>
                <w:szCs w:val="20"/>
                <w:lang w:val="en-US" w:eastAsia="ru-RU"/>
                <w14:ligatures w14:val="none"/>
              </w:rPr>
              <w:t>NIST</w:t>
            </w:r>
            <w:r w:rsidRPr="00F07BB3">
              <w:rPr>
                <w:rFonts w:ascii="Montserrat" w:eastAsia="Times New Roman" w:hAnsi="Montserrat" w:cs="Times New Roman"/>
                <w:color w:val="auto"/>
                <w:kern w:val="0"/>
                <w:sz w:val="20"/>
                <w:szCs w:val="20"/>
                <w:lang w:eastAsia="ru-RU"/>
                <w14:ligatures w14:val="none"/>
              </w:rPr>
              <w:t>, 5 метров</w:t>
            </w:r>
          </w:p>
        </w:tc>
        <w:tc>
          <w:tcPr>
            <w:tcW w:w="1683" w:type="dxa"/>
            <w:tcBorders>
              <w:top w:val="single" w:sz="4" w:space="0" w:color="auto"/>
              <w:left w:val="single" w:sz="4" w:space="0" w:color="auto"/>
              <w:bottom w:val="single" w:sz="4" w:space="0" w:color="auto"/>
              <w:right w:val="single" w:sz="4" w:space="0" w:color="auto"/>
            </w:tcBorders>
            <w:hideMark/>
          </w:tcPr>
          <w:p w14:paraId="67714C9B"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683E10C5" w14:textId="77777777" w:rsidTr="00AA03CD">
        <w:tc>
          <w:tcPr>
            <w:tcW w:w="828" w:type="dxa"/>
            <w:tcBorders>
              <w:top w:val="single" w:sz="4" w:space="0" w:color="auto"/>
              <w:left w:val="single" w:sz="4" w:space="0" w:color="auto"/>
              <w:bottom w:val="single" w:sz="4" w:space="0" w:color="auto"/>
              <w:right w:val="single" w:sz="4" w:space="0" w:color="auto"/>
            </w:tcBorders>
          </w:tcPr>
          <w:p w14:paraId="674144EB"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13</w:t>
            </w:r>
          </w:p>
        </w:tc>
        <w:tc>
          <w:tcPr>
            <w:tcW w:w="7989" w:type="dxa"/>
            <w:tcBorders>
              <w:top w:val="single" w:sz="4" w:space="0" w:color="auto"/>
              <w:left w:val="single" w:sz="4" w:space="0" w:color="auto"/>
              <w:bottom w:val="single" w:sz="4" w:space="0" w:color="auto"/>
              <w:right w:val="single" w:sz="4" w:space="0" w:color="auto"/>
            </w:tcBorders>
            <w:vAlign w:val="center"/>
            <w:hideMark/>
          </w:tcPr>
          <w:p w14:paraId="4DFDD159"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Шланг гофрированный для газоотсосывающего устройства </w:t>
            </w:r>
            <w:r w:rsidRPr="00F07BB3">
              <w:rPr>
                <w:rFonts w:ascii="Montserrat" w:eastAsia="Times New Roman" w:hAnsi="Montserrat" w:cs="Times New Roman"/>
                <w:color w:val="auto"/>
                <w:kern w:val="0"/>
                <w:sz w:val="20"/>
                <w:szCs w:val="20"/>
                <w:lang w:val="en-US" w:eastAsia="ru-RU"/>
                <w14:ligatures w14:val="none"/>
              </w:rPr>
              <w:t>AGSS</w:t>
            </w:r>
            <w:r w:rsidRPr="00F07BB3">
              <w:rPr>
                <w:rFonts w:ascii="Montserrat" w:eastAsia="Times New Roman" w:hAnsi="Montserrat" w:cs="Times New Roman"/>
                <w:color w:val="auto"/>
                <w:kern w:val="0"/>
                <w:sz w:val="20"/>
                <w:szCs w:val="20"/>
                <w:lang w:eastAsia="ru-RU"/>
                <w14:ligatures w14:val="none"/>
              </w:rPr>
              <w:t>, 10 метров</w:t>
            </w:r>
          </w:p>
        </w:tc>
        <w:tc>
          <w:tcPr>
            <w:tcW w:w="1683" w:type="dxa"/>
            <w:tcBorders>
              <w:top w:val="single" w:sz="4" w:space="0" w:color="auto"/>
              <w:left w:val="single" w:sz="4" w:space="0" w:color="auto"/>
              <w:bottom w:val="single" w:sz="4" w:space="0" w:color="auto"/>
              <w:right w:val="single" w:sz="4" w:space="0" w:color="auto"/>
            </w:tcBorders>
            <w:hideMark/>
          </w:tcPr>
          <w:p w14:paraId="1D5530CE"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1F24C03B" w14:textId="77777777" w:rsidTr="00AA03CD">
        <w:tc>
          <w:tcPr>
            <w:tcW w:w="828" w:type="dxa"/>
            <w:tcBorders>
              <w:top w:val="single" w:sz="4" w:space="0" w:color="auto"/>
              <w:left w:val="single" w:sz="4" w:space="0" w:color="auto"/>
              <w:bottom w:val="single" w:sz="4" w:space="0" w:color="auto"/>
              <w:right w:val="single" w:sz="4" w:space="0" w:color="auto"/>
            </w:tcBorders>
          </w:tcPr>
          <w:p w14:paraId="30164FC7"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14</w:t>
            </w:r>
          </w:p>
        </w:tc>
        <w:tc>
          <w:tcPr>
            <w:tcW w:w="7989" w:type="dxa"/>
            <w:tcBorders>
              <w:top w:val="single" w:sz="4" w:space="0" w:color="auto"/>
              <w:left w:val="single" w:sz="4" w:space="0" w:color="auto"/>
              <w:bottom w:val="single" w:sz="4" w:space="0" w:color="auto"/>
              <w:right w:val="single" w:sz="4" w:space="0" w:color="auto"/>
            </w:tcBorders>
            <w:vAlign w:val="center"/>
            <w:hideMark/>
          </w:tcPr>
          <w:p w14:paraId="62FF4295"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Встроенное крепление для баллонов 10 л </w:t>
            </w:r>
            <w:r w:rsidRPr="00F07BB3">
              <w:rPr>
                <w:rFonts w:ascii="Montserrat" w:eastAsia="Times New Roman" w:hAnsi="Montserrat" w:cs="Times New Roman"/>
                <w:color w:val="auto"/>
                <w:kern w:val="0"/>
                <w:sz w:val="20"/>
                <w:szCs w:val="20"/>
                <w:lang w:val="en-US" w:eastAsia="ru-RU"/>
                <w14:ligatures w14:val="none"/>
              </w:rPr>
              <w:t>N</w:t>
            </w:r>
            <w:r w:rsidRPr="00F07BB3">
              <w:rPr>
                <w:rFonts w:ascii="Montserrat" w:eastAsia="Times New Roman" w:hAnsi="Montserrat" w:cs="Times New Roman"/>
                <w:color w:val="auto"/>
                <w:kern w:val="0"/>
                <w:sz w:val="20"/>
                <w:szCs w:val="20"/>
                <w:lang w:eastAsia="ru-RU"/>
                <w14:ligatures w14:val="none"/>
              </w:rPr>
              <w:t>2</w:t>
            </w:r>
            <w:r w:rsidRPr="00F07BB3">
              <w:rPr>
                <w:rFonts w:ascii="Montserrat" w:eastAsia="Times New Roman" w:hAnsi="Montserrat" w:cs="Times New Roman"/>
                <w:color w:val="auto"/>
                <w:kern w:val="0"/>
                <w:sz w:val="20"/>
                <w:szCs w:val="20"/>
                <w:lang w:val="en-US" w:eastAsia="ru-RU"/>
                <w14:ligatures w14:val="none"/>
              </w:rPr>
              <w:t>O</w:t>
            </w:r>
            <w:r w:rsidRPr="00F07BB3">
              <w:rPr>
                <w:rFonts w:ascii="Montserrat" w:eastAsia="Times New Roman" w:hAnsi="Montserrat" w:cs="Times New Roman"/>
                <w:color w:val="auto"/>
                <w:kern w:val="0"/>
                <w:sz w:val="20"/>
                <w:szCs w:val="20"/>
                <w:lang w:eastAsia="ru-RU"/>
                <w14:ligatures w14:val="none"/>
              </w:rPr>
              <w:t xml:space="preserve"> и </w:t>
            </w:r>
            <w:r w:rsidRPr="00F07BB3">
              <w:rPr>
                <w:rFonts w:ascii="Montserrat" w:eastAsia="Times New Roman" w:hAnsi="Montserrat" w:cs="Times New Roman"/>
                <w:color w:val="auto"/>
                <w:kern w:val="0"/>
                <w:sz w:val="20"/>
                <w:szCs w:val="20"/>
                <w:lang w:val="en-US" w:eastAsia="ru-RU"/>
                <w14:ligatures w14:val="none"/>
              </w:rPr>
              <w:t>O</w:t>
            </w:r>
            <w:r w:rsidRPr="00F07BB3">
              <w:rPr>
                <w:rFonts w:ascii="Montserrat" w:eastAsia="Times New Roman" w:hAnsi="Montserrat" w:cs="Times New Roman"/>
                <w:color w:val="auto"/>
                <w:kern w:val="0"/>
                <w:sz w:val="20"/>
                <w:szCs w:val="20"/>
                <w:lang w:eastAsia="ru-RU"/>
                <w14:ligatures w14:val="none"/>
              </w:rPr>
              <w:t>2</w:t>
            </w:r>
          </w:p>
        </w:tc>
        <w:tc>
          <w:tcPr>
            <w:tcW w:w="1683" w:type="dxa"/>
            <w:tcBorders>
              <w:top w:val="single" w:sz="4" w:space="0" w:color="auto"/>
              <w:left w:val="single" w:sz="4" w:space="0" w:color="auto"/>
              <w:bottom w:val="single" w:sz="4" w:space="0" w:color="auto"/>
              <w:right w:val="single" w:sz="4" w:space="0" w:color="auto"/>
            </w:tcBorders>
            <w:hideMark/>
          </w:tcPr>
          <w:p w14:paraId="75AA3E4B"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2AD6F7CB" w14:textId="77777777" w:rsidTr="00AA03CD">
        <w:tc>
          <w:tcPr>
            <w:tcW w:w="828" w:type="dxa"/>
            <w:tcBorders>
              <w:top w:val="single" w:sz="4" w:space="0" w:color="auto"/>
              <w:left w:val="single" w:sz="4" w:space="0" w:color="auto"/>
              <w:bottom w:val="single" w:sz="4" w:space="0" w:color="auto"/>
              <w:right w:val="single" w:sz="4" w:space="0" w:color="auto"/>
            </w:tcBorders>
          </w:tcPr>
          <w:p w14:paraId="5FEF4A02"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15</w:t>
            </w:r>
          </w:p>
        </w:tc>
        <w:tc>
          <w:tcPr>
            <w:tcW w:w="7989" w:type="dxa"/>
            <w:tcBorders>
              <w:top w:val="single" w:sz="4" w:space="0" w:color="auto"/>
              <w:left w:val="single" w:sz="4" w:space="0" w:color="auto"/>
              <w:bottom w:val="single" w:sz="4" w:space="0" w:color="auto"/>
              <w:right w:val="single" w:sz="4" w:space="0" w:color="auto"/>
            </w:tcBorders>
            <w:vAlign w:val="center"/>
            <w:hideMark/>
          </w:tcPr>
          <w:p w14:paraId="79F71FDD"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Фильтр микробиологический </w:t>
            </w:r>
            <w:r w:rsidRPr="00F07BB3">
              <w:rPr>
                <w:rFonts w:ascii="Montserrat" w:eastAsia="Times New Roman" w:hAnsi="Montserrat" w:cs="Times New Roman"/>
                <w:color w:val="auto"/>
                <w:kern w:val="0"/>
                <w:sz w:val="20"/>
                <w:szCs w:val="20"/>
                <w:lang w:val="en-US" w:eastAsia="ru-RU"/>
                <w14:ligatures w14:val="none"/>
              </w:rPr>
              <w:t>UNI</w:t>
            </w:r>
            <w:r w:rsidRPr="00F07BB3">
              <w:rPr>
                <w:rFonts w:ascii="Montserrat" w:eastAsia="Times New Roman" w:hAnsi="Montserrat" w:cs="Times New Roman"/>
                <w:color w:val="auto"/>
                <w:kern w:val="0"/>
                <w:sz w:val="20"/>
                <w:szCs w:val="20"/>
                <w:lang w:eastAsia="ru-RU"/>
                <w14:ligatures w14:val="none"/>
              </w:rPr>
              <w:t xml:space="preserve"> одноразовый</w:t>
            </w:r>
          </w:p>
        </w:tc>
        <w:tc>
          <w:tcPr>
            <w:tcW w:w="1683" w:type="dxa"/>
            <w:tcBorders>
              <w:top w:val="single" w:sz="4" w:space="0" w:color="auto"/>
              <w:left w:val="single" w:sz="4" w:space="0" w:color="auto"/>
              <w:bottom w:val="single" w:sz="4" w:space="0" w:color="auto"/>
              <w:right w:val="single" w:sz="4" w:space="0" w:color="auto"/>
            </w:tcBorders>
            <w:hideMark/>
          </w:tcPr>
          <w:p w14:paraId="188E6C21"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4</w:t>
            </w:r>
          </w:p>
        </w:tc>
      </w:tr>
      <w:tr w:rsidR="00F07BB3" w:rsidRPr="00F07BB3" w14:paraId="5813F5CF" w14:textId="77777777" w:rsidTr="00AA03CD">
        <w:tc>
          <w:tcPr>
            <w:tcW w:w="828" w:type="dxa"/>
            <w:tcBorders>
              <w:top w:val="single" w:sz="4" w:space="0" w:color="auto"/>
              <w:left w:val="single" w:sz="4" w:space="0" w:color="auto"/>
              <w:bottom w:val="single" w:sz="4" w:space="0" w:color="auto"/>
              <w:right w:val="single" w:sz="4" w:space="0" w:color="auto"/>
            </w:tcBorders>
          </w:tcPr>
          <w:p w14:paraId="13ECFD5E"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16</w:t>
            </w:r>
          </w:p>
        </w:tc>
        <w:tc>
          <w:tcPr>
            <w:tcW w:w="7989" w:type="dxa"/>
            <w:tcBorders>
              <w:top w:val="single" w:sz="4" w:space="0" w:color="auto"/>
              <w:left w:val="single" w:sz="4" w:space="0" w:color="auto"/>
              <w:bottom w:val="single" w:sz="4" w:space="0" w:color="auto"/>
              <w:right w:val="single" w:sz="4" w:space="0" w:color="auto"/>
            </w:tcBorders>
            <w:vAlign w:val="center"/>
            <w:hideMark/>
          </w:tcPr>
          <w:p w14:paraId="05C0B1BB"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Масло силиконовое </w:t>
            </w:r>
            <w:r w:rsidRPr="00F07BB3">
              <w:rPr>
                <w:rFonts w:ascii="Montserrat" w:eastAsia="Times New Roman" w:hAnsi="Montserrat" w:cs="Times New Roman"/>
                <w:color w:val="auto"/>
                <w:kern w:val="0"/>
                <w:sz w:val="20"/>
                <w:szCs w:val="20"/>
                <w:lang w:val="en-US" w:eastAsia="ru-RU"/>
                <w14:ligatures w14:val="none"/>
              </w:rPr>
              <w:t>SILKAL</w:t>
            </w:r>
          </w:p>
        </w:tc>
        <w:tc>
          <w:tcPr>
            <w:tcW w:w="1683" w:type="dxa"/>
            <w:tcBorders>
              <w:top w:val="single" w:sz="4" w:space="0" w:color="auto"/>
              <w:left w:val="single" w:sz="4" w:space="0" w:color="auto"/>
              <w:bottom w:val="single" w:sz="4" w:space="0" w:color="auto"/>
              <w:right w:val="single" w:sz="4" w:space="0" w:color="auto"/>
            </w:tcBorders>
            <w:hideMark/>
          </w:tcPr>
          <w:p w14:paraId="4C6EF759"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54ED7804" w14:textId="77777777" w:rsidTr="00AA03CD">
        <w:tc>
          <w:tcPr>
            <w:tcW w:w="828" w:type="dxa"/>
            <w:tcBorders>
              <w:top w:val="single" w:sz="4" w:space="0" w:color="auto"/>
              <w:left w:val="single" w:sz="4" w:space="0" w:color="auto"/>
              <w:bottom w:val="single" w:sz="4" w:space="0" w:color="auto"/>
              <w:right w:val="single" w:sz="4" w:space="0" w:color="auto"/>
            </w:tcBorders>
          </w:tcPr>
          <w:p w14:paraId="10C9F64C"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17</w:t>
            </w:r>
          </w:p>
        </w:tc>
        <w:tc>
          <w:tcPr>
            <w:tcW w:w="7989" w:type="dxa"/>
            <w:tcBorders>
              <w:top w:val="single" w:sz="4" w:space="0" w:color="auto"/>
              <w:left w:val="single" w:sz="4" w:space="0" w:color="auto"/>
              <w:bottom w:val="single" w:sz="4" w:space="0" w:color="auto"/>
              <w:right w:val="single" w:sz="4" w:space="0" w:color="auto"/>
            </w:tcBorders>
            <w:vAlign w:val="center"/>
            <w:hideMark/>
          </w:tcPr>
          <w:p w14:paraId="2EFA6AE5"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Дыхательный мешок, 3л </w:t>
            </w:r>
          </w:p>
        </w:tc>
        <w:tc>
          <w:tcPr>
            <w:tcW w:w="1683" w:type="dxa"/>
            <w:tcBorders>
              <w:top w:val="single" w:sz="4" w:space="0" w:color="auto"/>
              <w:left w:val="single" w:sz="4" w:space="0" w:color="auto"/>
              <w:bottom w:val="single" w:sz="4" w:space="0" w:color="auto"/>
              <w:right w:val="single" w:sz="4" w:space="0" w:color="auto"/>
            </w:tcBorders>
            <w:hideMark/>
          </w:tcPr>
          <w:p w14:paraId="57E3B040"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3AD2428A" w14:textId="77777777" w:rsidTr="00AA03CD">
        <w:tc>
          <w:tcPr>
            <w:tcW w:w="828" w:type="dxa"/>
            <w:tcBorders>
              <w:top w:val="single" w:sz="4" w:space="0" w:color="auto"/>
              <w:left w:val="single" w:sz="4" w:space="0" w:color="auto"/>
              <w:bottom w:val="single" w:sz="4" w:space="0" w:color="auto"/>
              <w:right w:val="single" w:sz="4" w:space="0" w:color="auto"/>
            </w:tcBorders>
          </w:tcPr>
          <w:p w14:paraId="35221974"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18</w:t>
            </w:r>
          </w:p>
        </w:tc>
        <w:tc>
          <w:tcPr>
            <w:tcW w:w="7989" w:type="dxa"/>
            <w:tcBorders>
              <w:top w:val="single" w:sz="4" w:space="0" w:color="auto"/>
              <w:left w:val="single" w:sz="4" w:space="0" w:color="auto"/>
              <w:bottom w:val="single" w:sz="4" w:space="0" w:color="auto"/>
              <w:right w:val="single" w:sz="4" w:space="0" w:color="auto"/>
            </w:tcBorders>
            <w:vAlign w:val="center"/>
            <w:hideMark/>
          </w:tcPr>
          <w:p w14:paraId="78375579"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Дыхательный мешок ,1 л</w:t>
            </w:r>
          </w:p>
        </w:tc>
        <w:tc>
          <w:tcPr>
            <w:tcW w:w="1683" w:type="dxa"/>
            <w:tcBorders>
              <w:top w:val="single" w:sz="4" w:space="0" w:color="auto"/>
              <w:left w:val="single" w:sz="4" w:space="0" w:color="auto"/>
              <w:bottom w:val="single" w:sz="4" w:space="0" w:color="auto"/>
              <w:right w:val="single" w:sz="4" w:space="0" w:color="auto"/>
            </w:tcBorders>
            <w:hideMark/>
          </w:tcPr>
          <w:p w14:paraId="7DD6F718"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5AD7E8F7" w14:textId="77777777" w:rsidTr="00AA03CD">
        <w:tc>
          <w:tcPr>
            <w:tcW w:w="828" w:type="dxa"/>
            <w:tcBorders>
              <w:top w:val="single" w:sz="4" w:space="0" w:color="auto"/>
              <w:left w:val="single" w:sz="4" w:space="0" w:color="auto"/>
              <w:bottom w:val="single" w:sz="4" w:space="0" w:color="auto"/>
              <w:right w:val="single" w:sz="4" w:space="0" w:color="auto"/>
            </w:tcBorders>
          </w:tcPr>
          <w:p w14:paraId="2F4F747C"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19</w:t>
            </w:r>
          </w:p>
        </w:tc>
        <w:tc>
          <w:tcPr>
            <w:tcW w:w="7989" w:type="dxa"/>
            <w:tcBorders>
              <w:top w:val="single" w:sz="4" w:space="0" w:color="auto"/>
              <w:left w:val="single" w:sz="4" w:space="0" w:color="auto"/>
              <w:bottom w:val="single" w:sz="4" w:space="0" w:color="auto"/>
              <w:right w:val="single" w:sz="4" w:space="0" w:color="auto"/>
            </w:tcBorders>
            <w:vAlign w:val="center"/>
            <w:hideMark/>
          </w:tcPr>
          <w:p w14:paraId="16349669"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Поглотитель 0,9л (банка абсорбера)</w:t>
            </w:r>
          </w:p>
        </w:tc>
        <w:tc>
          <w:tcPr>
            <w:tcW w:w="1683" w:type="dxa"/>
            <w:tcBorders>
              <w:top w:val="single" w:sz="4" w:space="0" w:color="auto"/>
              <w:left w:val="single" w:sz="4" w:space="0" w:color="auto"/>
              <w:bottom w:val="single" w:sz="4" w:space="0" w:color="auto"/>
              <w:right w:val="single" w:sz="4" w:space="0" w:color="auto"/>
            </w:tcBorders>
            <w:hideMark/>
          </w:tcPr>
          <w:p w14:paraId="7A7AFA0E"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w:t>
            </w:r>
          </w:p>
        </w:tc>
      </w:tr>
      <w:tr w:rsidR="00F07BB3" w:rsidRPr="00F07BB3" w14:paraId="5B0C17AC" w14:textId="77777777" w:rsidTr="00AA03CD">
        <w:tc>
          <w:tcPr>
            <w:tcW w:w="828" w:type="dxa"/>
            <w:tcBorders>
              <w:top w:val="single" w:sz="4" w:space="0" w:color="auto"/>
              <w:left w:val="single" w:sz="4" w:space="0" w:color="auto"/>
              <w:bottom w:val="single" w:sz="4" w:space="0" w:color="auto"/>
              <w:right w:val="single" w:sz="4" w:space="0" w:color="auto"/>
            </w:tcBorders>
          </w:tcPr>
          <w:p w14:paraId="28112B91"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20</w:t>
            </w:r>
          </w:p>
        </w:tc>
        <w:tc>
          <w:tcPr>
            <w:tcW w:w="7989" w:type="dxa"/>
            <w:tcBorders>
              <w:top w:val="single" w:sz="4" w:space="0" w:color="auto"/>
              <w:left w:val="single" w:sz="4" w:space="0" w:color="auto"/>
              <w:bottom w:val="single" w:sz="4" w:space="0" w:color="auto"/>
              <w:right w:val="single" w:sz="4" w:space="0" w:color="auto"/>
            </w:tcBorders>
            <w:vAlign w:val="center"/>
            <w:hideMark/>
          </w:tcPr>
          <w:p w14:paraId="35C1195E"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Подвес (крепление, держатель) </w:t>
            </w:r>
            <w:r w:rsidRPr="00F07BB3">
              <w:rPr>
                <w:rFonts w:ascii="Montserrat" w:eastAsia="Times New Roman" w:hAnsi="Montserrat" w:cs="Times New Roman"/>
                <w:color w:val="auto"/>
                <w:kern w:val="0"/>
                <w:sz w:val="20"/>
                <w:szCs w:val="20"/>
                <w:lang w:val="en-US" w:eastAsia="ru-RU"/>
                <w14:ligatures w14:val="none"/>
              </w:rPr>
              <w:t>Selectatec</w:t>
            </w:r>
            <w:r w:rsidRPr="00F07BB3">
              <w:rPr>
                <w:rFonts w:ascii="Montserrat" w:eastAsia="Times New Roman" w:hAnsi="Montserrat" w:cs="Times New Roman"/>
                <w:color w:val="auto"/>
                <w:kern w:val="0"/>
                <w:sz w:val="20"/>
                <w:szCs w:val="20"/>
                <w:lang w:eastAsia="ru-RU"/>
                <w14:ligatures w14:val="none"/>
              </w:rPr>
              <w:t xml:space="preserve"> на 2 испарителя</w:t>
            </w:r>
          </w:p>
        </w:tc>
        <w:tc>
          <w:tcPr>
            <w:tcW w:w="1683" w:type="dxa"/>
            <w:tcBorders>
              <w:top w:val="single" w:sz="4" w:space="0" w:color="auto"/>
              <w:left w:val="single" w:sz="4" w:space="0" w:color="auto"/>
              <w:bottom w:val="single" w:sz="4" w:space="0" w:color="auto"/>
              <w:right w:val="single" w:sz="4" w:space="0" w:color="auto"/>
            </w:tcBorders>
            <w:hideMark/>
          </w:tcPr>
          <w:p w14:paraId="4BF6EDC2"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0DDC19FA" w14:textId="77777777" w:rsidTr="00AA03CD">
        <w:tc>
          <w:tcPr>
            <w:tcW w:w="828" w:type="dxa"/>
            <w:tcBorders>
              <w:top w:val="single" w:sz="4" w:space="0" w:color="auto"/>
              <w:left w:val="single" w:sz="4" w:space="0" w:color="auto"/>
              <w:bottom w:val="single" w:sz="4" w:space="0" w:color="auto"/>
              <w:right w:val="single" w:sz="4" w:space="0" w:color="auto"/>
            </w:tcBorders>
          </w:tcPr>
          <w:p w14:paraId="79F50669"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21</w:t>
            </w:r>
          </w:p>
        </w:tc>
        <w:tc>
          <w:tcPr>
            <w:tcW w:w="7989" w:type="dxa"/>
            <w:tcBorders>
              <w:top w:val="single" w:sz="4" w:space="0" w:color="auto"/>
              <w:left w:val="single" w:sz="4" w:space="0" w:color="auto"/>
              <w:bottom w:val="single" w:sz="4" w:space="0" w:color="auto"/>
              <w:right w:val="single" w:sz="4" w:space="0" w:color="auto"/>
            </w:tcBorders>
            <w:vAlign w:val="center"/>
            <w:hideMark/>
          </w:tcPr>
          <w:p w14:paraId="4803DDAF"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Дисплей с технологией «</w:t>
            </w:r>
            <w:r w:rsidRPr="00F07BB3">
              <w:rPr>
                <w:rFonts w:ascii="Montserrat" w:eastAsia="Times New Roman" w:hAnsi="Montserrat" w:cs="Times New Roman"/>
                <w:color w:val="auto"/>
                <w:kern w:val="0"/>
                <w:sz w:val="20"/>
                <w:szCs w:val="20"/>
                <w:lang w:val="en-US" w:eastAsia="ru-RU"/>
                <w14:ligatures w14:val="none"/>
              </w:rPr>
              <w:t>Touch</w:t>
            </w:r>
            <w:r w:rsidRPr="00F07BB3">
              <w:rPr>
                <w:rFonts w:ascii="Montserrat" w:eastAsia="Times New Roman" w:hAnsi="Montserrat" w:cs="Times New Roman"/>
                <w:color w:val="auto"/>
                <w:kern w:val="0"/>
                <w:sz w:val="20"/>
                <w:szCs w:val="20"/>
                <w:lang w:eastAsia="ru-RU"/>
                <w14:ligatures w14:val="none"/>
              </w:rPr>
              <w:t>-</w:t>
            </w:r>
            <w:r w:rsidRPr="00F07BB3">
              <w:rPr>
                <w:rFonts w:ascii="Montserrat" w:eastAsia="Times New Roman" w:hAnsi="Montserrat" w:cs="Times New Roman"/>
                <w:color w:val="auto"/>
                <w:kern w:val="0"/>
                <w:sz w:val="20"/>
                <w:szCs w:val="20"/>
                <w:lang w:val="en-US" w:eastAsia="ru-RU"/>
                <w14:ligatures w14:val="none"/>
              </w:rPr>
              <w:t>screen</w:t>
            </w:r>
            <w:r w:rsidRPr="00F07BB3">
              <w:rPr>
                <w:rFonts w:ascii="Montserrat" w:eastAsia="Times New Roman" w:hAnsi="Montserrat" w:cs="Times New Roman"/>
                <w:color w:val="auto"/>
                <w:kern w:val="0"/>
                <w:sz w:val="20"/>
                <w:szCs w:val="20"/>
                <w:lang w:eastAsia="ru-RU"/>
                <w14:ligatures w14:val="none"/>
              </w:rPr>
              <w:t>» со встроенным ротаметром с электронным управлением, размер 15”</w:t>
            </w:r>
          </w:p>
        </w:tc>
        <w:tc>
          <w:tcPr>
            <w:tcW w:w="1683" w:type="dxa"/>
            <w:tcBorders>
              <w:top w:val="single" w:sz="4" w:space="0" w:color="auto"/>
              <w:left w:val="single" w:sz="4" w:space="0" w:color="auto"/>
              <w:bottom w:val="single" w:sz="4" w:space="0" w:color="auto"/>
              <w:right w:val="single" w:sz="4" w:space="0" w:color="auto"/>
            </w:tcBorders>
            <w:hideMark/>
          </w:tcPr>
          <w:p w14:paraId="575C6002"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5EF3E6B8" w14:textId="77777777" w:rsidTr="00AA03CD">
        <w:tc>
          <w:tcPr>
            <w:tcW w:w="828" w:type="dxa"/>
            <w:tcBorders>
              <w:top w:val="single" w:sz="4" w:space="0" w:color="auto"/>
              <w:left w:val="single" w:sz="4" w:space="0" w:color="auto"/>
              <w:bottom w:val="single" w:sz="4" w:space="0" w:color="auto"/>
              <w:right w:val="single" w:sz="4" w:space="0" w:color="auto"/>
            </w:tcBorders>
          </w:tcPr>
          <w:p w14:paraId="4FDD38DA"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22</w:t>
            </w:r>
          </w:p>
        </w:tc>
        <w:tc>
          <w:tcPr>
            <w:tcW w:w="7989" w:type="dxa"/>
            <w:tcBorders>
              <w:top w:val="single" w:sz="4" w:space="0" w:color="auto"/>
              <w:left w:val="single" w:sz="4" w:space="0" w:color="auto"/>
              <w:bottom w:val="single" w:sz="4" w:space="0" w:color="auto"/>
              <w:right w:val="single" w:sz="4" w:space="0" w:color="auto"/>
            </w:tcBorders>
            <w:vAlign w:val="center"/>
            <w:hideMark/>
          </w:tcPr>
          <w:p w14:paraId="74DAE366"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Ротаметр для подачи </w:t>
            </w:r>
            <w:r w:rsidRPr="00F07BB3">
              <w:rPr>
                <w:rFonts w:ascii="Montserrat" w:eastAsia="Times New Roman" w:hAnsi="Montserrat" w:cs="Times New Roman"/>
                <w:color w:val="auto"/>
                <w:kern w:val="0"/>
                <w:sz w:val="20"/>
                <w:szCs w:val="20"/>
                <w:lang w:val="en-US" w:eastAsia="ru-RU"/>
                <w14:ligatures w14:val="none"/>
              </w:rPr>
              <w:t>O</w:t>
            </w:r>
            <w:r w:rsidRPr="00F07BB3">
              <w:rPr>
                <w:rFonts w:ascii="Montserrat" w:eastAsia="Times New Roman" w:hAnsi="Montserrat" w:cs="Times New Roman"/>
                <w:color w:val="auto"/>
                <w:kern w:val="0"/>
                <w:sz w:val="20"/>
                <w:szCs w:val="20"/>
                <w:lang w:eastAsia="ru-RU"/>
                <w14:ligatures w14:val="none"/>
              </w:rPr>
              <w:t>2 вне контура пациента</w:t>
            </w:r>
          </w:p>
        </w:tc>
        <w:tc>
          <w:tcPr>
            <w:tcW w:w="1683" w:type="dxa"/>
            <w:tcBorders>
              <w:top w:val="single" w:sz="4" w:space="0" w:color="auto"/>
              <w:left w:val="single" w:sz="4" w:space="0" w:color="auto"/>
              <w:bottom w:val="single" w:sz="4" w:space="0" w:color="auto"/>
              <w:right w:val="single" w:sz="4" w:space="0" w:color="auto"/>
            </w:tcBorders>
          </w:tcPr>
          <w:p w14:paraId="0C52C8F4"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4EFB929F" w14:textId="77777777" w:rsidTr="00AA03CD">
        <w:tc>
          <w:tcPr>
            <w:tcW w:w="828" w:type="dxa"/>
            <w:tcBorders>
              <w:top w:val="single" w:sz="4" w:space="0" w:color="auto"/>
              <w:left w:val="single" w:sz="4" w:space="0" w:color="auto"/>
              <w:bottom w:val="single" w:sz="4" w:space="0" w:color="auto"/>
              <w:right w:val="single" w:sz="4" w:space="0" w:color="auto"/>
            </w:tcBorders>
          </w:tcPr>
          <w:p w14:paraId="4DE715E2"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23</w:t>
            </w:r>
          </w:p>
        </w:tc>
        <w:tc>
          <w:tcPr>
            <w:tcW w:w="7989" w:type="dxa"/>
            <w:tcBorders>
              <w:top w:val="single" w:sz="4" w:space="0" w:color="auto"/>
              <w:left w:val="single" w:sz="4" w:space="0" w:color="auto"/>
              <w:bottom w:val="single" w:sz="4" w:space="0" w:color="auto"/>
              <w:right w:val="single" w:sz="4" w:space="0" w:color="auto"/>
            </w:tcBorders>
            <w:vAlign w:val="center"/>
            <w:hideMark/>
          </w:tcPr>
          <w:p w14:paraId="353F4E4D"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Система </w:t>
            </w:r>
            <w:r w:rsidRPr="00F07BB3">
              <w:rPr>
                <w:rFonts w:ascii="Montserrat" w:eastAsia="Times New Roman" w:hAnsi="Montserrat" w:cs="Times New Roman"/>
                <w:color w:val="auto"/>
                <w:kern w:val="0"/>
                <w:sz w:val="20"/>
                <w:szCs w:val="20"/>
                <w:lang w:val="en-US" w:eastAsia="ru-RU"/>
                <w14:ligatures w14:val="none"/>
              </w:rPr>
              <w:t>Venturi</w:t>
            </w:r>
            <w:r w:rsidRPr="00F07BB3">
              <w:rPr>
                <w:rFonts w:ascii="Montserrat" w:eastAsia="Times New Roman" w:hAnsi="Montserrat" w:cs="Times New Roman"/>
                <w:color w:val="auto"/>
                <w:kern w:val="0"/>
                <w:sz w:val="20"/>
                <w:szCs w:val="20"/>
                <w:lang w:eastAsia="ru-RU"/>
                <w14:ligatures w14:val="none"/>
              </w:rPr>
              <w:t xml:space="preserve"> </w:t>
            </w:r>
            <w:r w:rsidRPr="00F07BB3">
              <w:rPr>
                <w:rFonts w:ascii="Montserrat" w:eastAsia="Times New Roman" w:hAnsi="Montserrat" w:cs="Times New Roman"/>
                <w:color w:val="auto"/>
                <w:kern w:val="0"/>
                <w:sz w:val="20"/>
                <w:szCs w:val="20"/>
                <w:lang w:val="en-US" w:eastAsia="ru-RU"/>
                <w14:ligatures w14:val="none"/>
              </w:rPr>
              <w:t>O</w:t>
            </w:r>
            <w:r w:rsidRPr="00F07BB3">
              <w:rPr>
                <w:rFonts w:ascii="Montserrat" w:eastAsia="Times New Roman" w:hAnsi="Montserrat" w:cs="Times New Roman"/>
                <w:color w:val="auto"/>
                <w:kern w:val="0"/>
                <w:sz w:val="20"/>
                <w:szCs w:val="20"/>
                <w:lang w:eastAsia="ru-RU"/>
                <w14:ligatures w14:val="none"/>
              </w:rPr>
              <w:t xml:space="preserve">2 (маска, шланг, цветные пластиковые регуляторы потока) для ротаметра </w:t>
            </w:r>
            <w:r w:rsidRPr="00F07BB3">
              <w:rPr>
                <w:rFonts w:ascii="Montserrat" w:eastAsia="Times New Roman" w:hAnsi="Montserrat" w:cs="Times New Roman"/>
                <w:color w:val="auto"/>
                <w:kern w:val="0"/>
                <w:sz w:val="20"/>
                <w:szCs w:val="20"/>
                <w:lang w:val="en-US" w:eastAsia="ru-RU"/>
                <w14:ligatures w14:val="none"/>
              </w:rPr>
              <w:t>O</w:t>
            </w:r>
            <w:r w:rsidRPr="00F07BB3">
              <w:rPr>
                <w:rFonts w:ascii="Montserrat" w:eastAsia="Times New Roman" w:hAnsi="Montserrat" w:cs="Times New Roman"/>
                <w:color w:val="auto"/>
                <w:kern w:val="0"/>
                <w:sz w:val="20"/>
                <w:szCs w:val="20"/>
                <w:lang w:eastAsia="ru-RU"/>
                <w14:ligatures w14:val="none"/>
              </w:rPr>
              <w:t>2 вне контура пациента, набор</w:t>
            </w:r>
          </w:p>
        </w:tc>
        <w:tc>
          <w:tcPr>
            <w:tcW w:w="1683" w:type="dxa"/>
            <w:tcBorders>
              <w:top w:val="single" w:sz="4" w:space="0" w:color="auto"/>
              <w:left w:val="single" w:sz="4" w:space="0" w:color="auto"/>
              <w:bottom w:val="single" w:sz="4" w:space="0" w:color="auto"/>
              <w:right w:val="single" w:sz="4" w:space="0" w:color="auto"/>
            </w:tcBorders>
            <w:hideMark/>
          </w:tcPr>
          <w:p w14:paraId="58ABB996"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52F8F1D9" w14:textId="77777777" w:rsidTr="00AA03CD">
        <w:trPr>
          <w:trHeight w:val="228"/>
        </w:trPr>
        <w:tc>
          <w:tcPr>
            <w:tcW w:w="828" w:type="dxa"/>
            <w:tcBorders>
              <w:top w:val="single" w:sz="4" w:space="0" w:color="auto"/>
              <w:left w:val="single" w:sz="4" w:space="0" w:color="auto"/>
              <w:bottom w:val="single" w:sz="4" w:space="0" w:color="auto"/>
              <w:right w:val="single" w:sz="4" w:space="0" w:color="auto"/>
            </w:tcBorders>
          </w:tcPr>
          <w:p w14:paraId="2434C384"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24</w:t>
            </w:r>
          </w:p>
        </w:tc>
        <w:tc>
          <w:tcPr>
            <w:tcW w:w="7989" w:type="dxa"/>
            <w:tcBorders>
              <w:top w:val="single" w:sz="4" w:space="0" w:color="auto"/>
              <w:left w:val="single" w:sz="4" w:space="0" w:color="auto"/>
              <w:bottom w:val="single" w:sz="4" w:space="0" w:color="auto"/>
              <w:right w:val="single" w:sz="4" w:space="0" w:color="auto"/>
            </w:tcBorders>
            <w:vAlign w:val="center"/>
            <w:hideMark/>
          </w:tcPr>
          <w:p w14:paraId="173D6C0F"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val="en-US"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Датчик </w:t>
            </w:r>
            <w:r w:rsidRPr="00F07BB3">
              <w:rPr>
                <w:rFonts w:ascii="Montserrat" w:eastAsia="Times New Roman" w:hAnsi="Montserrat" w:cs="Times New Roman"/>
                <w:color w:val="auto"/>
                <w:kern w:val="0"/>
                <w:sz w:val="20"/>
                <w:szCs w:val="20"/>
                <w:lang w:val="en-US" w:eastAsia="ru-RU"/>
                <w14:ligatures w14:val="none"/>
              </w:rPr>
              <w:t>D-Lite (</w:t>
            </w:r>
            <w:r w:rsidRPr="00F07BB3">
              <w:rPr>
                <w:rFonts w:ascii="Montserrat" w:eastAsia="Times New Roman" w:hAnsi="Montserrat" w:cs="Times New Roman"/>
                <w:color w:val="auto"/>
                <w:kern w:val="0"/>
                <w:sz w:val="20"/>
                <w:szCs w:val="20"/>
                <w:lang w:eastAsia="ru-RU"/>
                <w14:ligatures w14:val="none"/>
              </w:rPr>
              <w:t>взрослый</w:t>
            </w:r>
            <w:r w:rsidRPr="00F07BB3">
              <w:rPr>
                <w:rFonts w:ascii="Montserrat" w:eastAsia="Times New Roman" w:hAnsi="Montserrat" w:cs="Times New Roman"/>
                <w:color w:val="auto"/>
                <w:kern w:val="0"/>
                <w:sz w:val="20"/>
                <w:szCs w:val="20"/>
                <w:lang w:val="en-US" w:eastAsia="ru-RU"/>
                <w14:ligatures w14:val="none"/>
              </w:rPr>
              <w:t>)</w:t>
            </w:r>
          </w:p>
        </w:tc>
        <w:tc>
          <w:tcPr>
            <w:tcW w:w="1683" w:type="dxa"/>
            <w:tcBorders>
              <w:top w:val="single" w:sz="4" w:space="0" w:color="auto"/>
              <w:left w:val="single" w:sz="4" w:space="0" w:color="auto"/>
              <w:bottom w:val="single" w:sz="4" w:space="0" w:color="auto"/>
              <w:right w:val="single" w:sz="4" w:space="0" w:color="auto"/>
            </w:tcBorders>
            <w:hideMark/>
          </w:tcPr>
          <w:p w14:paraId="2A672B68"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val="en-US" w:eastAsia="ru-RU"/>
                <w14:ligatures w14:val="none"/>
              </w:rPr>
            </w:pPr>
            <w:r w:rsidRPr="00F07BB3">
              <w:rPr>
                <w:rFonts w:ascii="Montserrat" w:eastAsia="Times New Roman" w:hAnsi="Montserrat" w:cs="Times New Roman"/>
                <w:color w:val="auto"/>
                <w:kern w:val="0"/>
                <w:sz w:val="20"/>
                <w:szCs w:val="20"/>
                <w:lang w:val="en-US" w:eastAsia="ru-RU"/>
                <w14:ligatures w14:val="none"/>
              </w:rPr>
              <w:t>1</w:t>
            </w:r>
          </w:p>
        </w:tc>
      </w:tr>
      <w:tr w:rsidR="00F07BB3" w:rsidRPr="00F07BB3" w14:paraId="2CA829D0" w14:textId="77777777" w:rsidTr="00AA03CD">
        <w:trPr>
          <w:trHeight w:val="223"/>
        </w:trPr>
        <w:tc>
          <w:tcPr>
            <w:tcW w:w="828" w:type="dxa"/>
            <w:tcBorders>
              <w:top w:val="single" w:sz="4" w:space="0" w:color="auto"/>
              <w:left w:val="single" w:sz="4" w:space="0" w:color="auto"/>
              <w:bottom w:val="single" w:sz="4" w:space="0" w:color="auto"/>
              <w:right w:val="single" w:sz="4" w:space="0" w:color="auto"/>
            </w:tcBorders>
          </w:tcPr>
          <w:p w14:paraId="3362ED19"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25</w:t>
            </w:r>
          </w:p>
        </w:tc>
        <w:tc>
          <w:tcPr>
            <w:tcW w:w="7989" w:type="dxa"/>
            <w:tcBorders>
              <w:top w:val="single" w:sz="4" w:space="0" w:color="auto"/>
              <w:left w:val="single" w:sz="4" w:space="0" w:color="auto"/>
              <w:bottom w:val="single" w:sz="4" w:space="0" w:color="auto"/>
              <w:right w:val="single" w:sz="4" w:space="0" w:color="auto"/>
            </w:tcBorders>
            <w:vAlign w:val="center"/>
            <w:hideMark/>
          </w:tcPr>
          <w:p w14:paraId="752E94B2"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Датчик </w:t>
            </w:r>
            <w:r w:rsidRPr="00F07BB3">
              <w:rPr>
                <w:rFonts w:ascii="Montserrat" w:eastAsia="Times New Roman" w:hAnsi="Montserrat" w:cs="Times New Roman"/>
                <w:color w:val="auto"/>
                <w:kern w:val="0"/>
                <w:sz w:val="20"/>
                <w:szCs w:val="20"/>
                <w:lang w:val="en-US" w:eastAsia="ru-RU"/>
                <w14:ligatures w14:val="none"/>
              </w:rPr>
              <w:t>Pedi-Lite (детский)</w:t>
            </w:r>
          </w:p>
        </w:tc>
        <w:tc>
          <w:tcPr>
            <w:tcW w:w="1683" w:type="dxa"/>
            <w:tcBorders>
              <w:top w:val="single" w:sz="4" w:space="0" w:color="auto"/>
              <w:left w:val="single" w:sz="4" w:space="0" w:color="auto"/>
              <w:bottom w:val="single" w:sz="4" w:space="0" w:color="auto"/>
              <w:right w:val="single" w:sz="4" w:space="0" w:color="auto"/>
            </w:tcBorders>
            <w:hideMark/>
          </w:tcPr>
          <w:p w14:paraId="170B6ED9"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0BF16C0F" w14:textId="77777777" w:rsidTr="00AA03CD">
        <w:trPr>
          <w:trHeight w:val="334"/>
        </w:trPr>
        <w:tc>
          <w:tcPr>
            <w:tcW w:w="828" w:type="dxa"/>
            <w:tcBorders>
              <w:top w:val="single" w:sz="4" w:space="0" w:color="auto"/>
              <w:left w:val="single" w:sz="4" w:space="0" w:color="auto"/>
              <w:bottom w:val="single" w:sz="4" w:space="0" w:color="auto"/>
              <w:right w:val="single" w:sz="4" w:space="0" w:color="auto"/>
            </w:tcBorders>
          </w:tcPr>
          <w:p w14:paraId="4A58E621"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26</w:t>
            </w:r>
          </w:p>
        </w:tc>
        <w:tc>
          <w:tcPr>
            <w:tcW w:w="7989" w:type="dxa"/>
            <w:tcBorders>
              <w:top w:val="single" w:sz="4" w:space="0" w:color="auto"/>
              <w:left w:val="single" w:sz="4" w:space="0" w:color="auto"/>
              <w:bottom w:val="single" w:sz="4" w:space="0" w:color="auto"/>
              <w:right w:val="single" w:sz="4" w:space="0" w:color="auto"/>
            </w:tcBorders>
            <w:vAlign w:val="center"/>
            <w:hideMark/>
          </w:tcPr>
          <w:p w14:paraId="4F816A76"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Трубка двойная (для спирометрии)</w:t>
            </w:r>
          </w:p>
        </w:tc>
        <w:tc>
          <w:tcPr>
            <w:tcW w:w="1683" w:type="dxa"/>
            <w:tcBorders>
              <w:top w:val="single" w:sz="4" w:space="0" w:color="auto"/>
              <w:left w:val="single" w:sz="4" w:space="0" w:color="auto"/>
              <w:bottom w:val="single" w:sz="4" w:space="0" w:color="auto"/>
              <w:right w:val="single" w:sz="4" w:space="0" w:color="auto"/>
            </w:tcBorders>
            <w:hideMark/>
          </w:tcPr>
          <w:p w14:paraId="32DE0EFA"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5F93B03D" w14:textId="77777777" w:rsidTr="00AA03CD">
        <w:tc>
          <w:tcPr>
            <w:tcW w:w="828" w:type="dxa"/>
            <w:tcBorders>
              <w:top w:val="single" w:sz="4" w:space="0" w:color="auto"/>
              <w:left w:val="single" w:sz="4" w:space="0" w:color="auto"/>
              <w:bottom w:val="single" w:sz="4" w:space="0" w:color="auto"/>
              <w:right w:val="single" w:sz="4" w:space="0" w:color="auto"/>
            </w:tcBorders>
          </w:tcPr>
          <w:p w14:paraId="47CB29C1"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27</w:t>
            </w:r>
          </w:p>
        </w:tc>
        <w:tc>
          <w:tcPr>
            <w:tcW w:w="7989" w:type="dxa"/>
            <w:tcBorders>
              <w:top w:val="single" w:sz="4" w:space="0" w:color="auto"/>
              <w:left w:val="single" w:sz="4" w:space="0" w:color="auto"/>
              <w:bottom w:val="single" w:sz="4" w:space="0" w:color="auto"/>
              <w:right w:val="single" w:sz="4" w:space="0" w:color="auto"/>
            </w:tcBorders>
            <w:vAlign w:val="center"/>
            <w:hideMark/>
          </w:tcPr>
          <w:p w14:paraId="580DB4B1"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Испаритель (на выбор используемого анестетика)</w:t>
            </w:r>
          </w:p>
        </w:tc>
        <w:tc>
          <w:tcPr>
            <w:tcW w:w="1683" w:type="dxa"/>
            <w:tcBorders>
              <w:top w:val="single" w:sz="4" w:space="0" w:color="auto"/>
              <w:left w:val="single" w:sz="4" w:space="0" w:color="auto"/>
              <w:bottom w:val="single" w:sz="4" w:space="0" w:color="auto"/>
              <w:right w:val="single" w:sz="4" w:space="0" w:color="auto"/>
            </w:tcBorders>
            <w:hideMark/>
          </w:tcPr>
          <w:p w14:paraId="20D9D381"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215C8E28" w14:textId="77777777" w:rsidTr="00AA03CD">
        <w:tc>
          <w:tcPr>
            <w:tcW w:w="828" w:type="dxa"/>
            <w:tcBorders>
              <w:top w:val="single" w:sz="4" w:space="0" w:color="auto"/>
              <w:left w:val="single" w:sz="4" w:space="0" w:color="auto"/>
              <w:bottom w:val="single" w:sz="4" w:space="0" w:color="auto"/>
              <w:right w:val="single" w:sz="4" w:space="0" w:color="auto"/>
            </w:tcBorders>
          </w:tcPr>
          <w:p w14:paraId="3FDCECBA"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28</w:t>
            </w:r>
          </w:p>
        </w:tc>
        <w:tc>
          <w:tcPr>
            <w:tcW w:w="7989" w:type="dxa"/>
            <w:tcBorders>
              <w:top w:val="single" w:sz="4" w:space="0" w:color="auto"/>
              <w:left w:val="single" w:sz="4" w:space="0" w:color="auto"/>
              <w:bottom w:val="single" w:sz="4" w:space="0" w:color="auto"/>
              <w:right w:val="single" w:sz="4" w:space="0" w:color="auto"/>
            </w:tcBorders>
            <w:vAlign w:val="center"/>
            <w:hideMark/>
          </w:tcPr>
          <w:p w14:paraId="197269E0"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Набор для заземления</w:t>
            </w:r>
          </w:p>
        </w:tc>
        <w:tc>
          <w:tcPr>
            <w:tcW w:w="1683" w:type="dxa"/>
            <w:tcBorders>
              <w:top w:val="single" w:sz="4" w:space="0" w:color="auto"/>
              <w:left w:val="single" w:sz="4" w:space="0" w:color="auto"/>
              <w:bottom w:val="single" w:sz="4" w:space="0" w:color="auto"/>
              <w:right w:val="single" w:sz="4" w:space="0" w:color="auto"/>
            </w:tcBorders>
            <w:hideMark/>
          </w:tcPr>
          <w:p w14:paraId="555462BB"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487A1795" w14:textId="77777777" w:rsidTr="00AA03CD">
        <w:trPr>
          <w:trHeight w:val="222"/>
        </w:trPr>
        <w:tc>
          <w:tcPr>
            <w:tcW w:w="828" w:type="dxa"/>
            <w:tcBorders>
              <w:top w:val="single" w:sz="4" w:space="0" w:color="auto"/>
              <w:left w:val="single" w:sz="4" w:space="0" w:color="auto"/>
              <w:bottom w:val="single" w:sz="4" w:space="0" w:color="auto"/>
              <w:right w:val="single" w:sz="4" w:space="0" w:color="auto"/>
            </w:tcBorders>
          </w:tcPr>
          <w:p w14:paraId="76C64F6C"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29</w:t>
            </w:r>
          </w:p>
        </w:tc>
        <w:tc>
          <w:tcPr>
            <w:tcW w:w="7989" w:type="dxa"/>
            <w:tcBorders>
              <w:top w:val="single" w:sz="4" w:space="0" w:color="auto"/>
              <w:left w:val="single" w:sz="4" w:space="0" w:color="auto"/>
              <w:bottom w:val="single" w:sz="4" w:space="0" w:color="auto"/>
              <w:right w:val="single" w:sz="4" w:space="0" w:color="auto"/>
            </w:tcBorders>
            <w:vAlign w:val="center"/>
            <w:hideMark/>
          </w:tcPr>
          <w:p w14:paraId="30E1D999"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Натронная известь Chiralime в канистре 4,5 кг</w:t>
            </w:r>
          </w:p>
        </w:tc>
        <w:tc>
          <w:tcPr>
            <w:tcW w:w="1683" w:type="dxa"/>
            <w:tcBorders>
              <w:top w:val="single" w:sz="4" w:space="0" w:color="auto"/>
              <w:left w:val="single" w:sz="4" w:space="0" w:color="auto"/>
              <w:bottom w:val="single" w:sz="4" w:space="0" w:color="auto"/>
              <w:right w:val="single" w:sz="4" w:space="0" w:color="auto"/>
            </w:tcBorders>
            <w:hideMark/>
          </w:tcPr>
          <w:p w14:paraId="636583B1"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1 </w:t>
            </w:r>
          </w:p>
        </w:tc>
      </w:tr>
      <w:tr w:rsidR="00F07BB3" w:rsidRPr="00F07BB3" w14:paraId="6AE2D5DC" w14:textId="77777777" w:rsidTr="00AA03CD">
        <w:tc>
          <w:tcPr>
            <w:tcW w:w="828" w:type="dxa"/>
            <w:tcBorders>
              <w:top w:val="single" w:sz="4" w:space="0" w:color="auto"/>
              <w:left w:val="single" w:sz="4" w:space="0" w:color="auto"/>
              <w:bottom w:val="single" w:sz="4" w:space="0" w:color="auto"/>
              <w:right w:val="single" w:sz="4" w:space="0" w:color="auto"/>
            </w:tcBorders>
          </w:tcPr>
          <w:p w14:paraId="0EE799C1"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30</w:t>
            </w:r>
          </w:p>
        </w:tc>
        <w:tc>
          <w:tcPr>
            <w:tcW w:w="7989" w:type="dxa"/>
            <w:tcBorders>
              <w:top w:val="single" w:sz="4" w:space="0" w:color="auto"/>
              <w:left w:val="single" w:sz="4" w:space="0" w:color="auto"/>
              <w:bottom w:val="single" w:sz="4" w:space="0" w:color="auto"/>
              <w:right w:val="single" w:sz="4" w:space="0" w:color="auto"/>
            </w:tcBorders>
            <w:vAlign w:val="center"/>
            <w:hideMark/>
          </w:tcPr>
          <w:p w14:paraId="660246CB"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Выдвижная доска анестезиолога</w:t>
            </w:r>
          </w:p>
        </w:tc>
        <w:tc>
          <w:tcPr>
            <w:tcW w:w="1683" w:type="dxa"/>
            <w:tcBorders>
              <w:top w:val="single" w:sz="4" w:space="0" w:color="auto"/>
              <w:left w:val="single" w:sz="4" w:space="0" w:color="auto"/>
              <w:bottom w:val="single" w:sz="4" w:space="0" w:color="auto"/>
              <w:right w:val="single" w:sz="4" w:space="0" w:color="auto"/>
            </w:tcBorders>
            <w:hideMark/>
          </w:tcPr>
          <w:p w14:paraId="0062D71B"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1 </w:t>
            </w:r>
          </w:p>
        </w:tc>
      </w:tr>
      <w:tr w:rsidR="00F07BB3" w:rsidRPr="00F07BB3" w14:paraId="0B00156D" w14:textId="77777777" w:rsidTr="00AA03CD">
        <w:trPr>
          <w:trHeight w:val="210"/>
        </w:trPr>
        <w:tc>
          <w:tcPr>
            <w:tcW w:w="828" w:type="dxa"/>
            <w:tcBorders>
              <w:top w:val="single" w:sz="4" w:space="0" w:color="auto"/>
              <w:left w:val="single" w:sz="4" w:space="0" w:color="auto"/>
              <w:bottom w:val="single" w:sz="4" w:space="0" w:color="auto"/>
              <w:right w:val="single" w:sz="4" w:space="0" w:color="auto"/>
            </w:tcBorders>
          </w:tcPr>
          <w:p w14:paraId="1B335BD3"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31</w:t>
            </w:r>
          </w:p>
        </w:tc>
        <w:tc>
          <w:tcPr>
            <w:tcW w:w="7989" w:type="dxa"/>
            <w:tcBorders>
              <w:top w:val="single" w:sz="4" w:space="0" w:color="auto"/>
              <w:left w:val="single" w:sz="4" w:space="0" w:color="auto"/>
              <w:bottom w:val="single" w:sz="4" w:space="0" w:color="auto"/>
              <w:right w:val="single" w:sz="4" w:space="0" w:color="auto"/>
            </w:tcBorders>
            <w:vAlign w:val="center"/>
            <w:hideMark/>
          </w:tcPr>
          <w:p w14:paraId="1C567C1B"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Источник света для освещения доски анестезиолога с регулировкой уровня освещения (светодиодный)</w:t>
            </w:r>
          </w:p>
        </w:tc>
        <w:tc>
          <w:tcPr>
            <w:tcW w:w="1683" w:type="dxa"/>
            <w:tcBorders>
              <w:top w:val="single" w:sz="4" w:space="0" w:color="auto"/>
              <w:left w:val="single" w:sz="4" w:space="0" w:color="auto"/>
              <w:bottom w:val="single" w:sz="4" w:space="0" w:color="auto"/>
              <w:right w:val="single" w:sz="4" w:space="0" w:color="auto"/>
            </w:tcBorders>
            <w:hideMark/>
          </w:tcPr>
          <w:p w14:paraId="3CE3D21A"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1 </w:t>
            </w:r>
          </w:p>
        </w:tc>
      </w:tr>
      <w:tr w:rsidR="00F07BB3" w:rsidRPr="00F07BB3" w14:paraId="76808C12" w14:textId="77777777" w:rsidTr="00AA03CD">
        <w:trPr>
          <w:trHeight w:val="210"/>
        </w:trPr>
        <w:tc>
          <w:tcPr>
            <w:tcW w:w="828" w:type="dxa"/>
            <w:tcBorders>
              <w:top w:val="single" w:sz="4" w:space="0" w:color="auto"/>
              <w:left w:val="single" w:sz="4" w:space="0" w:color="auto"/>
              <w:bottom w:val="single" w:sz="4" w:space="0" w:color="auto"/>
              <w:right w:val="single" w:sz="4" w:space="0" w:color="auto"/>
            </w:tcBorders>
          </w:tcPr>
          <w:p w14:paraId="1D42B23E"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32</w:t>
            </w:r>
          </w:p>
        </w:tc>
        <w:tc>
          <w:tcPr>
            <w:tcW w:w="7989" w:type="dxa"/>
            <w:tcBorders>
              <w:top w:val="single" w:sz="4" w:space="0" w:color="auto"/>
              <w:left w:val="single" w:sz="4" w:space="0" w:color="auto"/>
              <w:bottom w:val="single" w:sz="4" w:space="0" w:color="auto"/>
              <w:right w:val="single" w:sz="4" w:space="0" w:color="auto"/>
            </w:tcBorders>
            <w:vAlign w:val="center"/>
            <w:hideMark/>
          </w:tcPr>
          <w:p w14:paraId="22BCBE7B"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val="en-US" w:eastAsia="ru-RU"/>
                <w14:ligatures w14:val="none"/>
              </w:rPr>
              <w:t>CD</w:t>
            </w:r>
            <w:r w:rsidRPr="00F07BB3">
              <w:rPr>
                <w:rFonts w:ascii="Montserrat" w:eastAsia="Times New Roman" w:hAnsi="Montserrat" w:cs="Times New Roman"/>
                <w:color w:val="auto"/>
                <w:kern w:val="0"/>
                <w:sz w:val="20"/>
                <w:szCs w:val="20"/>
                <w:lang w:eastAsia="ru-RU"/>
                <w14:ligatures w14:val="none"/>
              </w:rPr>
              <w:t xml:space="preserve"> </w:t>
            </w:r>
            <w:r w:rsidRPr="00F07BB3">
              <w:rPr>
                <w:rFonts w:ascii="Montserrat" w:eastAsia="Times New Roman" w:hAnsi="Montserrat" w:cs="Times New Roman"/>
                <w:color w:val="auto"/>
                <w:kern w:val="0"/>
                <w:sz w:val="20"/>
                <w:szCs w:val="20"/>
                <w:lang w:val="en-US" w:eastAsia="ru-RU"/>
                <w14:ligatures w14:val="none"/>
              </w:rPr>
              <w:t>Venar</w:t>
            </w:r>
            <w:r w:rsidRPr="00F07BB3">
              <w:rPr>
                <w:rFonts w:ascii="Montserrat" w:eastAsia="Times New Roman" w:hAnsi="Montserrat" w:cs="Times New Roman"/>
                <w:color w:val="auto"/>
                <w:kern w:val="0"/>
                <w:sz w:val="20"/>
                <w:szCs w:val="20"/>
                <w:lang w:eastAsia="ru-RU"/>
                <w14:ligatures w14:val="none"/>
              </w:rPr>
              <w:t xml:space="preserve"> </w:t>
            </w:r>
            <w:r w:rsidRPr="00F07BB3">
              <w:rPr>
                <w:rFonts w:ascii="Montserrat" w:eastAsia="Times New Roman" w:hAnsi="Montserrat" w:cs="Times New Roman"/>
                <w:color w:val="auto"/>
                <w:kern w:val="0"/>
                <w:sz w:val="20"/>
                <w:szCs w:val="20"/>
                <w:lang w:val="en-US" w:eastAsia="ru-RU"/>
                <w14:ligatures w14:val="none"/>
              </w:rPr>
              <w:t>TS</w:t>
            </w:r>
            <w:r w:rsidRPr="00F07BB3">
              <w:rPr>
                <w:rFonts w:ascii="Montserrat" w:eastAsia="Times New Roman" w:hAnsi="Montserrat" w:cs="Times New Roman"/>
                <w:color w:val="auto"/>
                <w:kern w:val="0"/>
                <w:sz w:val="20"/>
                <w:szCs w:val="20"/>
                <w:lang w:eastAsia="ru-RU"/>
                <w14:ligatures w14:val="none"/>
              </w:rPr>
              <w:t xml:space="preserve"> </w:t>
            </w:r>
            <w:r w:rsidRPr="00F07BB3">
              <w:rPr>
                <w:rFonts w:ascii="Montserrat" w:eastAsia="Times New Roman" w:hAnsi="Montserrat" w:cs="Times New Roman"/>
                <w:color w:val="auto"/>
                <w:kern w:val="0"/>
                <w:sz w:val="20"/>
                <w:szCs w:val="20"/>
                <w:lang w:val="en-US" w:eastAsia="ru-RU"/>
                <w14:ligatures w14:val="none"/>
              </w:rPr>
              <w:t>Profi</w:t>
            </w:r>
            <w:r w:rsidRPr="00F07BB3">
              <w:rPr>
                <w:rFonts w:ascii="Montserrat" w:eastAsia="Times New Roman" w:hAnsi="Montserrat" w:cs="Times New Roman"/>
                <w:color w:val="auto"/>
                <w:kern w:val="0"/>
                <w:sz w:val="20"/>
                <w:szCs w:val="20"/>
                <w:lang w:eastAsia="ru-RU"/>
                <w14:ligatures w14:val="none"/>
              </w:rPr>
              <w:t xml:space="preserve"> ознакомительный</w:t>
            </w:r>
          </w:p>
        </w:tc>
        <w:tc>
          <w:tcPr>
            <w:tcW w:w="1683" w:type="dxa"/>
            <w:tcBorders>
              <w:top w:val="single" w:sz="4" w:space="0" w:color="auto"/>
              <w:left w:val="single" w:sz="4" w:space="0" w:color="auto"/>
              <w:bottom w:val="single" w:sz="4" w:space="0" w:color="auto"/>
              <w:right w:val="single" w:sz="4" w:space="0" w:color="auto"/>
            </w:tcBorders>
          </w:tcPr>
          <w:p w14:paraId="3DE432E0"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val="en-US" w:eastAsia="ru-RU"/>
                <w14:ligatures w14:val="none"/>
              </w:rPr>
            </w:pPr>
            <w:r w:rsidRPr="00F07BB3">
              <w:rPr>
                <w:rFonts w:ascii="Montserrat" w:eastAsia="Times New Roman" w:hAnsi="Montserrat" w:cs="Times New Roman"/>
                <w:color w:val="auto"/>
                <w:kern w:val="0"/>
                <w:sz w:val="20"/>
                <w:szCs w:val="20"/>
                <w:lang w:val="en-US" w:eastAsia="ru-RU"/>
                <w14:ligatures w14:val="none"/>
              </w:rPr>
              <w:t>1</w:t>
            </w:r>
          </w:p>
        </w:tc>
      </w:tr>
      <w:tr w:rsidR="00F07BB3" w:rsidRPr="00F07BB3" w14:paraId="5D109E95" w14:textId="77777777" w:rsidTr="00AA03CD">
        <w:trPr>
          <w:trHeight w:val="210"/>
        </w:trPr>
        <w:tc>
          <w:tcPr>
            <w:tcW w:w="828" w:type="dxa"/>
            <w:tcBorders>
              <w:top w:val="single" w:sz="4" w:space="0" w:color="auto"/>
              <w:left w:val="single" w:sz="4" w:space="0" w:color="auto"/>
              <w:bottom w:val="single" w:sz="4" w:space="0" w:color="auto"/>
              <w:right w:val="single" w:sz="4" w:space="0" w:color="auto"/>
            </w:tcBorders>
          </w:tcPr>
          <w:p w14:paraId="3C8A806E"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33</w:t>
            </w:r>
          </w:p>
        </w:tc>
        <w:tc>
          <w:tcPr>
            <w:tcW w:w="7989" w:type="dxa"/>
            <w:tcBorders>
              <w:top w:val="single" w:sz="4" w:space="0" w:color="auto"/>
              <w:left w:val="single" w:sz="4" w:space="0" w:color="auto"/>
              <w:bottom w:val="single" w:sz="4" w:space="0" w:color="auto"/>
              <w:right w:val="single" w:sz="4" w:space="0" w:color="auto"/>
            </w:tcBorders>
            <w:vAlign w:val="center"/>
            <w:hideMark/>
          </w:tcPr>
          <w:p w14:paraId="286DD966"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Модуль анализа газов </w:t>
            </w:r>
            <w:r w:rsidRPr="00F07BB3">
              <w:rPr>
                <w:rFonts w:ascii="Montserrat" w:eastAsia="Times New Roman" w:hAnsi="Montserrat" w:cs="Times New Roman"/>
                <w:color w:val="auto"/>
                <w:kern w:val="0"/>
                <w:sz w:val="20"/>
                <w:szCs w:val="20"/>
                <w:lang w:val="en-US" w:eastAsia="ru-RU"/>
                <w14:ligatures w14:val="none"/>
              </w:rPr>
              <w:t>AGAS</w:t>
            </w:r>
            <w:r w:rsidRPr="00F07BB3">
              <w:rPr>
                <w:rFonts w:ascii="Montserrat" w:eastAsia="Times New Roman" w:hAnsi="Montserrat" w:cs="Times New Roman"/>
                <w:color w:val="auto"/>
                <w:kern w:val="0"/>
                <w:sz w:val="20"/>
                <w:szCs w:val="20"/>
                <w:lang w:eastAsia="ru-RU"/>
                <w14:ligatures w14:val="none"/>
              </w:rPr>
              <w:t xml:space="preserve"> (встроенный в аппарат)</w:t>
            </w:r>
          </w:p>
        </w:tc>
        <w:tc>
          <w:tcPr>
            <w:tcW w:w="1683" w:type="dxa"/>
            <w:tcBorders>
              <w:top w:val="single" w:sz="4" w:space="0" w:color="auto"/>
              <w:left w:val="single" w:sz="4" w:space="0" w:color="auto"/>
              <w:bottom w:val="single" w:sz="4" w:space="0" w:color="auto"/>
              <w:right w:val="single" w:sz="4" w:space="0" w:color="auto"/>
            </w:tcBorders>
            <w:hideMark/>
          </w:tcPr>
          <w:p w14:paraId="1939E4F1"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1</w:t>
            </w:r>
          </w:p>
        </w:tc>
      </w:tr>
      <w:tr w:rsidR="00F07BB3" w:rsidRPr="00F07BB3" w14:paraId="5FA880AD" w14:textId="77777777" w:rsidTr="00AA03CD">
        <w:trPr>
          <w:trHeight w:val="210"/>
        </w:trPr>
        <w:tc>
          <w:tcPr>
            <w:tcW w:w="828" w:type="dxa"/>
            <w:tcBorders>
              <w:top w:val="single" w:sz="4" w:space="0" w:color="auto"/>
              <w:left w:val="single" w:sz="4" w:space="0" w:color="auto"/>
              <w:bottom w:val="single" w:sz="4" w:space="0" w:color="auto"/>
              <w:right w:val="single" w:sz="4" w:space="0" w:color="auto"/>
            </w:tcBorders>
          </w:tcPr>
          <w:p w14:paraId="61A09A56"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lastRenderedPageBreak/>
              <w:t>34</w:t>
            </w:r>
          </w:p>
        </w:tc>
        <w:tc>
          <w:tcPr>
            <w:tcW w:w="7989" w:type="dxa"/>
            <w:tcBorders>
              <w:top w:val="single" w:sz="4" w:space="0" w:color="auto"/>
              <w:left w:val="single" w:sz="4" w:space="0" w:color="auto"/>
              <w:bottom w:val="single" w:sz="4" w:space="0" w:color="auto"/>
              <w:right w:val="single" w:sz="4" w:space="0" w:color="auto"/>
            </w:tcBorders>
            <w:vAlign w:val="center"/>
            <w:hideMark/>
          </w:tcPr>
          <w:p w14:paraId="694DB7C5"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Магистраль отбора газов (для модуля газоанализа)</w:t>
            </w:r>
          </w:p>
        </w:tc>
        <w:tc>
          <w:tcPr>
            <w:tcW w:w="1683" w:type="dxa"/>
            <w:tcBorders>
              <w:top w:val="single" w:sz="4" w:space="0" w:color="auto"/>
              <w:left w:val="single" w:sz="4" w:space="0" w:color="auto"/>
              <w:bottom w:val="single" w:sz="4" w:space="0" w:color="auto"/>
              <w:right w:val="single" w:sz="4" w:space="0" w:color="auto"/>
            </w:tcBorders>
            <w:hideMark/>
          </w:tcPr>
          <w:p w14:paraId="658FFB4C"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val="en-US" w:eastAsia="ru-RU"/>
                <w14:ligatures w14:val="none"/>
              </w:rPr>
            </w:pPr>
            <w:r w:rsidRPr="00F07BB3">
              <w:rPr>
                <w:rFonts w:ascii="Montserrat" w:eastAsia="Times New Roman" w:hAnsi="Montserrat" w:cs="Times New Roman"/>
                <w:color w:val="auto"/>
                <w:kern w:val="0"/>
                <w:sz w:val="20"/>
                <w:szCs w:val="20"/>
                <w:lang w:eastAsia="ru-RU"/>
                <w14:ligatures w14:val="none"/>
              </w:rPr>
              <w:t>1</w:t>
            </w:r>
            <w:r w:rsidRPr="00F07BB3">
              <w:rPr>
                <w:rFonts w:ascii="Montserrat" w:eastAsia="Times New Roman" w:hAnsi="Montserrat" w:cs="Times New Roman"/>
                <w:color w:val="auto"/>
                <w:kern w:val="0"/>
                <w:sz w:val="20"/>
                <w:szCs w:val="20"/>
                <w:lang w:val="en-US" w:eastAsia="ru-RU"/>
                <w14:ligatures w14:val="none"/>
              </w:rPr>
              <w:t>0</w:t>
            </w:r>
          </w:p>
        </w:tc>
      </w:tr>
      <w:tr w:rsidR="00F07BB3" w:rsidRPr="00F07BB3" w14:paraId="09FA4338" w14:textId="77777777" w:rsidTr="00AA03CD">
        <w:trPr>
          <w:trHeight w:val="210"/>
        </w:trPr>
        <w:tc>
          <w:tcPr>
            <w:tcW w:w="828" w:type="dxa"/>
            <w:tcBorders>
              <w:top w:val="single" w:sz="4" w:space="0" w:color="auto"/>
              <w:left w:val="single" w:sz="4" w:space="0" w:color="auto"/>
              <w:bottom w:val="single" w:sz="4" w:space="0" w:color="auto"/>
              <w:right w:val="single" w:sz="4" w:space="0" w:color="auto"/>
            </w:tcBorders>
          </w:tcPr>
          <w:p w14:paraId="5E5D6688"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35</w:t>
            </w:r>
          </w:p>
        </w:tc>
        <w:tc>
          <w:tcPr>
            <w:tcW w:w="7989" w:type="dxa"/>
            <w:tcBorders>
              <w:top w:val="single" w:sz="4" w:space="0" w:color="auto"/>
              <w:left w:val="single" w:sz="4" w:space="0" w:color="auto"/>
              <w:bottom w:val="single" w:sz="4" w:space="0" w:color="auto"/>
              <w:right w:val="single" w:sz="4" w:space="0" w:color="auto"/>
            </w:tcBorders>
            <w:vAlign w:val="center"/>
            <w:hideMark/>
          </w:tcPr>
          <w:p w14:paraId="403348A5"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Сборник конденсата </w:t>
            </w:r>
            <w:r w:rsidRPr="00F07BB3">
              <w:rPr>
                <w:rFonts w:ascii="Montserrat" w:eastAsia="Times New Roman" w:hAnsi="Montserrat" w:cs="Times New Roman"/>
                <w:color w:val="auto"/>
                <w:kern w:val="0"/>
                <w:sz w:val="20"/>
                <w:szCs w:val="20"/>
                <w:lang w:val="en-US" w:eastAsia="ru-RU"/>
                <w14:ligatures w14:val="none"/>
              </w:rPr>
              <w:t>PLATINUM</w:t>
            </w:r>
            <w:r w:rsidRPr="00F07BB3">
              <w:rPr>
                <w:rFonts w:ascii="Montserrat" w:eastAsia="Times New Roman" w:hAnsi="Montserrat" w:cs="Times New Roman"/>
                <w:color w:val="auto"/>
                <w:kern w:val="0"/>
                <w:sz w:val="20"/>
                <w:szCs w:val="20"/>
                <w:lang w:eastAsia="ru-RU"/>
                <w14:ligatures w14:val="none"/>
              </w:rPr>
              <w:t xml:space="preserve"> (для модуля газоанализа)</w:t>
            </w:r>
          </w:p>
        </w:tc>
        <w:tc>
          <w:tcPr>
            <w:tcW w:w="1683" w:type="dxa"/>
            <w:tcBorders>
              <w:top w:val="single" w:sz="4" w:space="0" w:color="auto"/>
              <w:left w:val="single" w:sz="4" w:space="0" w:color="auto"/>
              <w:bottom w:val="single" w:sz="4" w:space="0" w:color="auto"/>
              <w:right w:val="single" w:sz="4" w:space="0" w:color="auto"/>
            </w:tcBorders>
            <w:hideMark/>
          </w:tcPr>
          <w:p w14:paraId="0A76C899"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2</w:t>
            </w:r>
          </w:p>
        </w:tc>
      </w:tr>
      <w:tr w:rsidR="00F07BB3" w:rsidRPr="00F07BB3" w14:paraId="056D5E2B" w14:textId="77777777" w:rsidTr="00AA03CD">
        <w:trPr>
          <w:trHeight w:val="210"/>
        </w:trPr>
        <w:tc>
          <w:tcPr>
            <w:tcW w:w="828" w:type="dxa"/>
            <w:tcBorders>
              <w:top w:val="single" w:sz="4" w:space="0" w:color="auto"/>
              <w:left w:val="single" w:sz="4" w:space="0" w:color="auto"/>
              <w:bottom w:val="single" w:sz="4" w:space="0" w:color="auto"/>
              <w:right w:val="single" w:sz="4" w:space="0" w:color="auto"/>
            </w:tcBorders>
          </w:tcPr>
          <w:p w14:paraId="60F16035" w14:textId="77777777" w:rsidR="00F07BB3" w:rsidRPr="00F07BB3" w:rsidRDefault="00F07BB3" w:rsidP="00F07BB3">
            <w:pPr>
              <w:widowControl w:val="0"/>
              <w:autoSpaceDE w:val="0"/>
              <w:autoSpaceDN w:val="0"/>
              <w:adjustRightInd w:val="0"/>
              <w:spacing w:before="0" w:after="60"/>
              <w:ind w:left="284" w:firstLine="0"/>
              <w:jc w:val="center"/>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40</w:t>
            </w:r>
          </w:p>
        </w:tc>
        <w:tc>
          <w:tcPr>
            <w:tcW w:w="7989" w:type="dxa"/>
            <w:tcBorders>
              <w:top w:val="single" w:sz="4" w:space="0" w:color="auto"/>
              <w:left w:val="single" w:sz="4" w:space="0" w:color="auto"/>
              <w:bottom w:val="single" w:sz="4" w:space="0" w:color="auto"/>
              <w:right w:val="single" w:sz="4" w:space="0" w:color="auto"/>
            </w:tcBorders>
            <w:vAlign w:val="center"/>
          </w:tcPr>
          <w:p w14:paraId="2704B92E" w14:textId="77777777" w:rsidR="00F07BB3" w:rsidRPr="00F07BB3" w:rsidRDefault="00F07BB3" w:rsidP="00F07BB3">
            <w:pPr>
              <w:widowControl w:val="0"/>
              <w:autoSpaceDE w:val="0"/>
              <w:autoSpaceDN w:val="0"/>
              <w:adjustRightInd w:val="0"/>
              <w:spacing w:before="0" w:after="6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Компрессор сжатого медицинского воздуха </w:t>
            </w:r>
            <w:r w:rsidRPr="00F07BB3">
              <w:rPr>
                <w:rFonts w:ascii="Montserrat" w:eastAsia="Times New Roman" w:hAnsi="Montserrat" w:cs="Times New Roman"/>
                <w:color w:val="auto"/>
                <w:kern w:val="0"/>
                <w:sz w:val="20"/>
                <w:szCs w:val="20"/>
                <w:lang w:val="en-US" w:eastAsia="ru-RU"/>
                <w14:ligatures w14:val="none"/>
              </w:rPr>
              <w:t>EKOM</w:t>
            </w:r>
            <w:r w:rsidRPr="00F07BB3">
              <w:rPr>
                <w:rFonts w:ascii="Montserrat" w:eastAsia="Times New Roman" w:hAnsi="Montserrat" w:cs="Times New Roman"/>
                <w:color w:val="auto"/>
                <w:kern w:val="0"/>
                <w:sz w:val="20"/>
                <w:szCs w:val="20"/>
                <w:lang w:eastAsia="ru-RU"/>
                <w14:ligatures w14:val="none"/>
              </w:rPr>
              <w:t xml:space="preserve"> </w:t>
            </w:r>
            <w:r w:rsidRPr="00F07BB3">
              <w:rPr>
                <w:rFonts w:ascii="Montserrat" w:eastAsia="Times New Roman" w:hAnsi="Montserrat" w:cs="Times New Roman"/>
                <w:color w:val="auto"/>
                <w:kern w:val="0"/>
                <w:sz w:val="20"/>
                <w:szCs w:val="20"/>
                <w:lang w:val="en-US" w:eastAsia="ru-RU"/>
                <w14:ligatures w14:val="none"/>
              </w:rPr>
              <w:t>DK</w:t>
            </w:r>
            <w:r w:rsidRPr="00F07BB3">
              <w:rPr>
                <w:rFonts w:ascii="Montserrat" w:eastAsia="Times New Roman" w:hAnsi="Montserrat" w:cs="Times New Roman"/>
                <w:color w:val="auto"/>
                <w:kern w:val="0"/>
                <w:sz w:val="20"/>
                <w:szCs w:val="20"/>
                <w:lang w:eastAsia="ru-RU"/>
                <w14:ligatures w14:val="none"/>
              </w:rPr>
              <w:t xml:space="preserve">50 для подключения ко входу </w:t>
            </w:r>
            <w:r w:rsidRPr="00F07BB3">
              <w:rPr>
                <w:rFonts w:ascii="Montserrat" w:eastAsia="Times New Roman" w:hAnsi="Montserrat" w:cs="Times New Roman"/>
                <w:color w:val="auto"/>
                <w:kern w:val="0"/>
                <w:sz w:val="20"/>
                <w:szCs w:val="20"/>
                <w:lang w:val="en-US" w:eastAsia="ru-RU"/>
                <w14:ligatures w14:val="none"/>
              </w:rPr>
              <w:t>AIR</w:t>
            </w:r>
            <w:r w:rsidRPr="00F07BB3">
              <w:rPr>
                <w:rFonts w:ascii="Montserrat" w:eastAsia="Times New Roman" w:hAnsi="Montserrat" w:cs="Times New Roman"/>
                <w:color w:val="auto"/>
                <w:kern w:val="0"/>
                <w:sz w:val="20"/>
                <w:szCs w:val="20"/>
                <w:lang w:eastAsia="ru-RU"/>
                <w14:ligatures w14:val="none"/>
              </w:rPr>
              <w:t xml:space="preserve"> аппарата для формирования кислородно-воздушной смеси, подаваемой пациенту</w:t>
            </w:r>
          </w:p>
        </w:tc>
        <w:tc>
          <w:tcPr>
            <w:tcW w:w="1683" w:type="dxa"/>
            <w:tcBorders>
              <w:top w:val="single" w:sz="4" w:space="0" w:color="auto"/>
              <w:left w:val="single" w:sz="4" w:space="0" w:color="auto"/>
              <w:bottom w:val="single" w:sz="4" w:space="0" w:color="auto"/>
              <w:right w:val="single" w:sz="4" w:space="0" w:color="auto"/>
            </w:tcBorders>
          </w:tcPr>
          <w:p w14:paraId="7B40F113" w14:textId="77777777" w:rsidR="00F07BB3" w:rsidRPr="00F07BB3" w:rsidRDefault="00F07BB3" w:rsidP="00F07BB3">
            <w:pPr>
              <w:widowControl w:val="0"/>
              <w:autoSpaceDE w:val="0"/>
              <w:autoSpaceDN w:val="0"/>
              <w:adjustRightInd w:val="0"/>
              <w:spacing w:before="0" w:after="60"/>
              <w:ind w:left="284" w:hanging="44"/>
              <w:jc w:val="center"/>
              <w:rPr>
                <w:rFonts w:ascii="Montserrat" w:eastAsia="Times New Roman" w:hAnsi="Montserrat" w:cs="Arial"/>
                <w:color w:val="auto"/>
                <w:kern w:val="0"/>
                <w:sz w:val="20"/>
                <w:szCs w:val="20"/>
                <w:lang w:eastAsia="ru-RU"/>
                <w14:ligatures w14:val="none"/>
              </w:rPr>
            </w:pPr>
            <w:r w:rsidRPr="00F07BB3">
              <w:rPr>
                <w:rFonts w:ascii="Montserrat" w:eastAsia="Times New Roman" w:hAnsi="Montserrat" w:cs="Arial"/>
                <w:color w:val="auto"/>
                <w:kern w:val="0"/>
                <w:sz w:val="20"/>
                <w:szCs w:val="20"/>
                <w:lang w:eastAsia="ru-RU"/>
                <w14:ligatures w14:val="none"/>
              </w:rPr>
              <w:t>1</w:t>
            </w:r>
          </w:p>
        </w:tc>
      </w:tr>
    </w:tbl>
    <w:p w14:paraId="4FC23943"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опция, относящаяся к дополнительной комплектации аппарата</w:t>
      </w:r>
    </w:p>
    <w:p w14:paraId="691BAE88"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br w:type="page"/>
      </w:r>
    </w:p>
    <w:p w14:paraId="66038686" w14:textId="77777777" w:rsidR="00F07BB3" w:rsidRPr="00F07BB3" w:rsidRDefault="00F07BB3" w:rsidP="00F07BB3">
      <w:pPr>
        <w:spacing w:before="0" w:after="200"/>
        <w:ind w:left="284" w:firstLine="0"/>
        <w:jc w:val="righ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lastRenderedPageBreak/>
        <w:t>Приложение №3. Обоснование применения уникальных режимов вентиляции</w:t>
      </w:r>
    </w:p>
    <w:p w14:paraId="304CAAD5"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 xml:space="preserve">Режим </w:t>
      </w:r>
      <w:r w:rsidRPr="00F07BB3">
        <w:rPr>
          <w:rFonts w:ascii="Montserrat" w:eastAsia="Times New Roman" w:hAnsi="Montserrat" w:cs="Times New Roman"/>
          <w:b/>
          <w:color w:val="auto"/>
          <w:kern w:val="0"/>
          <w:sz w:val="20"/>
          <w:szCs w:val="20"/>
          <w:lang w:val="en-US" w:eastAsia="ru-RU"/>
          <w14:ligatures w14:val="none"/>
        </w:rPr>
        <w:t>PMLV</w:t>
      </w:r>
      <w:r w:rsidRPr="00F07BB3">
        <w:rPr>
          <w:rFonts w:ascii="Montserrat" w:eastAsia="Times New Roman" w:hAnsi="Montserrat" w:cs="Times New Roman"/>
          <w:color w:val="auto"/>
          <w:kern w:val="0"/>
          <w:sz w:val="20"/>
          <w:szCs w:val="20"/>
          <w:lang w:eastAsia="ru-RU"/>
          <w14:ligatures w14:val="none"/>
        </w:rPr>
        <w:t xml:space="preserve"> </w:t>
      </w:r>
    </w:p>
    <w:p w14:paraId="0842734A"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Учитывая уровень оказания помощи (специализированная высокотехнологическая помощь населению области/края) в отделение интенсивной терапии и реанимации поступают пациенты с различной патологией в том числе и с рестриктивным повреждением аппарата внешнего дыхания (вирусная пневмония, сепсис осложненный развитием ОРДС, ОРДС связанный с массивной трансфузионной терапией (</w:t>
      </w:r>
      <w:r w:rsidRPr="00F07BB3">
        <w:rPr>
          <w:rFonts w:ascii="Montserrat" w:eastAsia="Times New Roman" w:hAnsi="Montserrat" w:cs="Times New Roman"/>
          <w:color w:val="auto"/>
          <w:kern w:val="0"/>
          <w:sz w:val="20"/>
          <w:szCs w:val="20"/>
          <w:lang w:val="en-US" w:eastAsia="ru-RU"/>
          <w14:ligatures w14:val="none"/>
        </w:rPr>
        <w:t>TRALI</w:t>
      </w:r>
      <w:r w:rsidRPr="00F07BB3">
        <w:rPr>
          <w:rFonts w:ascii="Montserrat" w:eastAsia="Times New Roman" w:hAnsi="Montserrat" w:cs="Times New Roman"/>
          <w:color w:val="auto"/>
          <w:kern w:val="0"/>
          <w:sz w:val="20"/>
          <w:szCs w:val="20"/>
          <w:lang w:eastAsia="ru-RU"/>
          <w14:ligatures w14:val="none"/>
        </w:rPr>
        <w:t xml:space="preserve">), пациенты с панкреонекрозом осложненным развитием ОРДС и т.д.). Данная категория пациентов нуждается в проведении ИВЛ современными режимами вентиляции, которые призваны обеспечить эффективную вентиляцию легких с негомогенным повреждением. Эффективность такой вентиляции может быть обеспечена высокотехнологичным режимом вентиляции (режим </w:t>
      </w:r>
      <w:r w:rsidRPr="00F07BB3">
        <w:rPr>
          <w:rFonts w:ascii="Montserrat" w:eastAsia="Times New Roman" w:hAnsi="Montserrat" w:cs="Times New Roman"/>
          <w:color w:val="auto"/>
          <w:kern w:val="0"/>
          <w:sz w:val="20"/>
          <w:szCs w:val="20"/>
          <w:lang w:val="en-US" w:eastAsia="ru-RU"/>
          <w14:ligatures w14:val="none"/>
        </w:rPr>
        <w:t>MLV</w:t>
      </w:r>
      <w:r w:rsidRPr="00F07BB3">
        <w:rPr>
          <w:rFonts w:ascii="Montserrat" w:eastAsia="Times New Roman" w:hAnsi="Montserrat" w:cs="Times New Roman"/>
          <w:color w:val="auto"/>
          <w:kern w:val="0"/>
          <w:sz w:val="20"/>
          <w:szCs w:val="20"/>
          <w:lang w:eastAsia="ru-RU"/>
          <w14:ligatures w14:val="none"/>
        </w:rPr>
        <w:t xml:space="preserve">). Данный режим автоматически </w:t>
      </w:r>
      <w:r w:rsidRPr="00F07BB3">
        <w:rPr>
          <w:rFonts w:ascii="Montserrat" w:eastAsia="Times New Roman" w:hAnsi="Montserrat" w:cs="Times New Roman"/>
          <w:i/>
          <w:color w:val="auto"/>
          <w:kern w:val="0"/>
          <w:sz w:val="20"/>
          <w:szCs w:val="20"/>
          <w:lang w:eastAsia="ru-RU"/>
          <w14:ligatures w14:val="none"/>
        </w:rPr>
        <w:t>обеспечивает возможность вентиляции легких с различной степенью повреждения на нескольких уровнях давления (3-х уровнях)</w:t>
      </w:r>
      <w:r w:rsidRPr="00F07BB3">
        <w:rPr>
          <w:rFonts w:ascii="Montserrat" w:eastAsia="Times New Roman" w:hAnsi="Montserrat" w:cs="Times New Roman"/>
          <w:color w:val="auto"/>
          <w:kern w:val="0"/>
          <w:sz w:val="20"/>
          <w:szCs w:val="20"/>
          <w:lang w:eastAsia="ru-RU"/>
          <w14:ligatures w14:val="none"/>
        </w:rPr>
        <w:t>. Этот метод повышает уровень безопасности пациента в ходе проведения ИВЛ, а также доказано эффективно (по литературным данным как зарубежных, так и отечественных авторов) повышает вентиляцию участков легких с различной степенью повреждения.</w:t>
      </w:r>
    </w:p>
    <w:p w14:paraId="784DA36A"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 xml:space="preserve">Режим </w:t>
      </w:r>
      <w:r w:rsidRPr="00F07BB3">
        <w:rPr>
          <w:rFonts w:ascii="Montserrat" w:eastAsia="Times New Roman" w:hAnsi="Montserrat" w:cs="Times New Roman"/>
          <w:b/>
          <w:color w:val="auto"/>
          <w:kern w:val="0"/>
          <w:sz w:val="20"/>
          <w:szCs w:val="20"/>
          <w:lang w:val="en-US" w:eastAsia="ru-RU"/>
          <w14:ligatures w14:val="none"/>
        </w:rPr>
        <w:t>APMV</w:t>
      </w:r>
      <w:r w:rsidRPr="00F07BB3">
        <w:rPr>
          <w:rFonts w:ascii="Montserrat" w:eastAsia="Times New Roman" w:hAnsi="Montserrat" w:cs="Times New Roman"/>
          <w:b/>
          <w:color w:val="auto"/>
          <w:kern w:val="0"/>
          <w:sz w:val="20"/>
          <w:szCs w:val="20"/>
          <w:lang w:eastAsia="ru-RU"/>
          <w14:ligatures w14:val="none"/>
        </w:rPr>
        <w:t xml:space="preserve"> (</w:t>
      </w:r>
      <w:r w:rsidRPr="00F07BB3">
        <w:rPr>
          <w:rFonts w:ascii="Montserrat" w:eastAsia="Times New Roman" w:hAnsi="Montserrat" w:cs="Times New Roman"/>
          <w:b/>
          <w:color w:val="auto"/>
          <w:kern w:val="0"/>
          <w:sz w:val="20"/>
          <w:szCs w:val="20"/>
          <w:lang w:val="en-US" w:eastAsia="ru-RU"/>
          <w14:ligatures w14:val="none"/>
        </w:rPr>
        <w:t>MVs</w:t>
      </w:r>
      <w:r w:rsidRPr="00F07BB3">
        <w:rPr>
          <w:rFonts w:ascii="Montserrat" w:eastAsia="Times New Roman" w:hAnsi="Montserrat" w:cs="Times New Roman"/>
          <w:b/>
          <w:color w:val="auto"/>
          <w:kern w:val="0"/>
          <w:sz w:val="20"/>
          <w:szCs w:val="20"/>
          <w:lang w:eastAsia="ru-RU"/>
          <w14:ligatures w14:val="none"/>
        </w:rPr>
        <w:t>)</w:t>
      </w:r>
    </w:p>
    <w:p w14:paraId="558308ED"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В отделении интенсивной терапии и реанимации существует необходимость проведения тщательного мониторинга системы внешнего дыхания пациентов, у которых проводится отлучение от искусственной вентиляции легких. В ходе такой адаптации необходимо максимально повысить безопасность этих пациентов (защита от возникновения возможной гипоксии вследствие не эффективного спонтанного дыхания). Такую возможность (мониторинг и гарантия безопасности пациента) дает </w:t>
      </w:r>
      <w:r w:rsidRPr="00F07BB3">
        <w:rPr>
          <w:rFonts w:ascii="Montserrat" w:eastAsia="Times New Roman" w:hAnsi="Montserrat" w:cs="Times New Roman"/>
          <w:i/>
          <w:color w:val="auto"/>
          <w:kern w:val="0"/>
          <w:sz w:val="20"/>
          <w:szCs w:val="20"/>
          <w:lang w:eastAsia="ru-RU"/>
          <w14:ligatures w14:val="none"/>
        </w:rPr>
        <w:t xml:space="preserve">автоадаптивный режим искусственной вентиляции легких с гарантированной минутной вентиляцией </w:t>
      </w:r>
      <w:r w:rsidRPr="00F07BB3">
        <w:rPr>
          <w:rFonts w:ascii="Montserrat" w:eastAsia="Times New Roman" w:hAnsi="Montserrat" w:cs="Times New Roman"/>
          <w:i/>
          <w:color w:val="auto"/>
          <w:kern w:val="0"/>
          <w:sz w:val="20"/>
          <w:szCs w:val="20"/>
          <w:lang w:val="en-US" w:eastAsia="ru-RU"/>
          <w14:ligatures w14:val="none"/>
        </w:rPr>
        <w:t>APMV</w:t>
      </w:r>
      <w:r w:rsidRPr="00F07BB3">
        <w:rPr>
          <w:rFonts w:ascii="Montserrat" w:eastAsia="Times New Roman" w:hAnsi="Montserrat" w:cs="Times New Roman"/>
          <w:i/>
          <w:color w:val="auto"/>
          <w:kern w:val="0"/>
          <w:sz w:val="20"/>
          <w:szCs w:val="20"/>
          <w:lang w:eastAsia="ru-RU"/>
          <w14:ligatures w14:val="none"/>
        </w:rPr>
        <w:t xml:space="preserve"> (</w:t>
      </w:r>
      <w:r w:rsidRPr="00F07BB3">
        <w:rPr>
          <w:rFonts w:ascii="Montserrat" w:eastAsia="Times New Roman" w:hAnsi="Montserrat" w:cs="Times New Roman"/>
          <w:i/>
          <w:color w:val="auto"/>
          <w:kern w:val="0"/>
          <w:sz w:val="20"/>
          <w:szCs w:val="20"/>
          <w:lang w:val="en-US" w:eastAsia="ru-RU"/>
          <w14:ligatures w14:val="none"/>
        </w:rPr>
        <w:t>MVs</w:t>
      </w:r>
      <w:r w:rsidRPr="00F07BB3">
        <w:rPr>
          <w:rFonts w:ascii="Montserrat" w:eastAsia="Times New Roman" w:hAnsi="Montserrat" w:cs="Times New Roman"/>
          <w:i/>
          <w:color w:val="auto"/>
          <w:kern w:val="0"/>
          <w:sz w:val="20"/>
          <w:szCs w:val="20"/>
          <w:lang w:eastAsia="ru-RU"/>
          <w14:ligatures w14:val="none"/>
        </w:rPr>
        <w:t>)</w:t>
      </w:r>
      <w:r w:rsidRPr="00F07BB3">
        <w:rPr>
          <w:rFonts w:ascii="Montserrat" w:eastAsia="Times New Roman" w:hAnsi="Montserrat" w:cs="Times New Roman"/>
          <w:color w:val="auto"/>
          <w:kern w:val="0"/>
          <w:sz w:val="20"/>
          <w:szCs w:val="20"/>
          <w:lang w:eastAsia="ru-RU"/>
          <w14:ligatures w14:val="none"/>
        </w:rPr>
        <w:t>. Данный режим обеспечивает контроль над всеми необходимыми параметрами системы внешнего дыхания, включая механические свойства легких, тем самым гарантируя оптимальные параметры искусственной вентиляции легких для поддержания безопасного минутного объема вентиляции, который задается врачом. При этом аппарат гарантирует предоставление возможности пациенту совершать максимально возможное количество спонтанных вдохов, а при усталости дыхательной мускулатуры гарантирует поддержку инициированных пациентом вдохов и/или переход к полностью принудительной вентиляции легких.</w:t>
      </w:r>
    </w:p>
    <w:p w14:paraId="02EF5323" w14:textId="77777777" w:rsidR="00F07BB3" w:rsidRPr="00F07BB3" w:rsidRDefault="00F07BB3" w:rsidP="00F07BB3">
      <w:pPr>
        <w:spacing w:before="0" w:after="200"/>
        <w:ind w:left="284" w:firstLine="0"/>
        <w:jc w:val="left"/>
        <w:rPr>
          <w:rFonts w:ascii="Montserrat" w:eastAsia="Times New Roman" w:hAnsi="Montserrat" w:cs="Times New Roman"/>
          <w:b/>
          <w:color w:val="auto"/>
          <w:kern w:val="0"/>
          <w:sz w:val="20"/>
          <w:szCs w:val="20"/>
          <w:lang w:eastAsia="ru-RU"/>
          <w14:ligatures w14:val="none"/>
        </w:rPr>
      </w:pPr>
      <w:r w:rsidRPr="00F07BB3">
        <w:rPr>
          <w:rFonts w:ascii="Montserrat" w:eastAsia="Times New Roman" w:hAnsi="Montserrat" w:cs="Times New Roman"/>
          <w:b/>
          <w:color w:val="auto"/>
          <w:kern w:val="0"/>
          <w:sz w:val="20"/>
          <w:szCs w:val="20"/>
          <w:lang w:eastAsia="ru-RU"/>
          <w14:ligatures w14:val="none"/>
        </w:rPr>
        <w:t>Обоснование необходимости мониторинга механических свойств легких</w:t>
      </w:r>
    </w:p>
    <w:p w14:paraId="325528A1" w14:textId="77777777" w:rsidR="00F07BB3" w:rsidRPr="00F07BB3" w:rsidRDefault="00F07BB3" w:rsidP="00F07BB3">
      <w:pPr>
        <w:spacing w:before="0" w:after="200"/>
        <w:ind w:left="284" w:firstLine="0"/>
        <w:jc w:val="left"/>
        <w:rPr>
          <w:rFonts w:ascii="Montserrat" w:eastAsia="Times New Roman" w:hAnsi="Montserrat" w:cs="Times New Roman"/>
          <w:color w:val="auto"/>
          <w:kern w:val="0"/>
          <w:sz w:val="20"/>
          <w:szCs w:val="20"/>
          <w:lang w:eastAsia="ru-RU"/>
          <w14:ligatures w14:val="none"/>
        </w:rPr>
      </w:pPr>
      <w:r w:rsidRPr="00F07BB3">
        <w:rPr>
          <w:rFonts w:ascii="Montserrat" w:eastAsia="Times New Roman" w:hAnsi="Montserrat" w:cs="Times New Roman"/>
          <w:color w:val="auto"/>
          <w:kern w:val="0"/>
          <w:sz w:val="20"/>
          <w:szCs w:val="20"/>
          <w:lang w:eastAsia="ru-RU"/>
          <w14:ligatures w14:val="none"/>
        </w:rPr>
        <w:t xml:space="preserve">Возможность проведения качественного расширенного мониторинга </w:t>
      </w:r>
      <w:r w:rsidRPr="00F07BB3">
        <w:rPr>
          <w:rFonts w:ascii="Montserrat" w:eastAsia="Times New Roman" w:hAnsi="Montserrat" w:cs="Times New Roman"/>
          <w:i/>
          <w:color w:val="auto"/>
          <w:kern w:val="0"/>
          <w:sz w:val="20"/>
          <w:szCs w:val="20"/>
          <w:lang w:eastAsia="ru-RU"/>
          <w14:ligatures w14:val="none"/>
        </w:rPr>
        <w:t>механических свойств легких</w:t>
      </w:r>
      <w:r w:rsidRPr="00F07BB3">
        <w:rPr>
          <w:rFonts w:ascii="Montserrat" w:eastAsia="Times New Roman" w:hAnsi="Montserrat" w:cs="Times New Roman"/>
          <w:color w:val="auto"/>
          <w:kern w:val="0"/>
          <w:sz w:val="20"/>
          <w:szCs w:val="20"/>
          <w:lang w:eastAsia="ru-RU"/>
          <w14:ligatures w14:val="none"/>
        </w:rPr>
        <w:t xml:space="preserve"> позволяет контролировать состояние дыхательной системы пациента в ходе оперативного вмешательства в тех случаях, когда есть риск развития осложнений со стороны легких. </w:t>
      </w:r>
      <w:r w:rsidRPr="00F07BB3">
        <w:rPr>
          <w:rFonts w:ascii="Montserrat" w:eastAsia="Times New Roman" w:hAnsi="Montserrat" w:cs="Times New Roman"/>
          <w:color w:val="auto"/>
          <w:kern w:val="0"/>
          <w:sz w:val="20"/>
          <w:szCs w:val="20"/>
          <w:u w:val="single"/>
          <w:lang w:eastAsia="ru-RU"/>
          <w14:ligatures w14:val="none"/>
        </w:rPr>
        <w:t>Например:</w:t>
      </w:r>
      <w:r w:rsidRPr="00F07BB3">
        <w:rPr>
          <w:rFonts w:ascii="Montserrat" w:eastAsia="Times New Roman" w:hAnsi="Montserrat" w:cs="Times New Roman"/>
          <w:color w:val="auto"/>
          <w:kern w:val="0"/>
          <w:sz w:val="20"/>
          <w:szCs w:val="20"/>
          <w:lang w:eastAsia="ru-RU"/>
          <w14:ligatures w14:val="none"/>
        </w:rPr>
        <w:t xml:space="preserve"> массивная инфузионно-трансфузионная терапия, развитие в ходе операции сердечной недостаточности и др. В данных клинических ситуациях контроль и изменение комплайнса, резистентности легочной ткани, изменение пикового внутриальвеолярного давления на вдохе и на выдохе позволят врачу-анестезиологу принимать правильные тактические решения непосредственно в операционном зале, при этом не требуется экстренного привлечения других специалистов и методов исследования (УЗИ, КТ).</w:t>
      </w:r>
    </w:p>
    <w:p w14:paraId="17312A51" w14:textId="77777777" w:rsidR="007D507E" w:rsidRDefault="007D507E" w:rsidP="00C51019">
      <w:pPr>
        <w:contextualSpacing/>
      </w:pPr>
    </w:p>
    <w:p w14:paraId="566585A3" w14:textId="65204342" w:rsidR="00596C7B" w:rsidRDefault="00596C7B" w:rsidP="00C51019">
      <w:pPr>
        <w:contextualSpacing/>
      </w:pPr>
    </w:p>
    <w:sectPr w:rsidR="00596C7B" w:rsidSect="00424422">
      <w:pgSz w:w="11906" w:h="16838"/>
      <w:pgMar w:top="851" w:right="850"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603D"/>
    <w:multiLevelType w:val="hybridMultilevel"/>
    <w:tmpl w:val="C22A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F233B9"/>
    <w:multiLevelType w:val="hybridMultilevel"/>
    <w:tmpl w:val="17486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5B2B6D"/>
    <w:multiLevelType w:val="hybridMultilevel"/>
    <w:tmpl w:val="7A7EC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8846419">
    <w:abstractNumId w:val="1"/>
  </w:num>
  <w:num w:numId="2" w16cid:durableId="1501431167">
    <w:abstractNumId w:val="2"/>
  </w:num>
  <w:num w:numId="3" w16cid:durableId="18922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19"/>
    <w:rsid w:val="0032184A"/>
    <w:rsid w:val="00424422"/>
    <w:rsid w:val="00596C7B"/>
    <w:rsid w:val="007D507E"/>
    <w:rsid w:val="009538A8"/>
    <w:rsid w:val="00C51019"/>
    <w:rsid w:val="00CB2208"/>
    <w:rsid w:val="00CD4272"/>
    <w:rsid w:val="00DC0D9F"/>
    <w:rsid w:val="00F0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0CD0"/>
  <w15:chartTrackingRefBased/>
  <w15:docId w15:val="{7509EDD6-CC4E-4690-B463-4E0E82A0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Calibri Light"/>
        <w:color w:val="000000"/>
        <w:kern w:val="2"/>
        <w:sz w:val="28"/>
        <w:szCs w:val="18"/>
        <w:lang w:val="ru-RU" w:eastAsia="en-US" w:bidi="ar-SA"/>
        <w14:ligatures w14:val="standardContextual"/>
      </w:rPr>
    </w:rPrDefault>
    <w:pPrDefault>
      <w:pPr>
        <w:spacing w:before="54"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1682</Words>
  <Characters>9592</Characters>
  <Application>Microsoft Office Word</Application>
  <DocSecurity>0</DocSecurity>
  <Lines>79</Lines>
  <Paragraphs>22</Paragraphs>
  <ScaleCrop>false</ScaleCrop>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Мамедова</dc:creator>
  <cp:keywords/>
  <dc:description/>
  <cp:lastModifiedBy>Гульнара Мамедова</cp:lastModifiedBy>
  <cp:revision>8</cp:revision>
  <dcterms:created xsi:type="dcterms:W3CDTF">2023-11-04T17:56:00Z</dcterms:created>
  <dcterms:modified xsi:type="dcterms:W3CDTF">2023-11-10T10:06:00Z</dcterms:modified>
</cp:coreProperties>
</file>